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192819" w:rsidRDefault="00FE3633" w:rsidP="00A6692E">
      <w:pPr>
        <w:pStyle w:val="Heading3"/>
      </w:pPr>
      <w:bookmarkStart w:id="0" w:name="_GoBack"/>
      <w:bookmarkEnd w:id="0"/>
    </w:p>
    <w:p w:rsidR="00B92C5F" w:rsidRPr="00AC0A59" w:rsidRDefault="00B92C5F" w:rsidP="00B92C5F">
      <w:pPr>
        <w:pStyle w:val="Heading1"/>
      </w:pPr>
      <w:r w:rsidRPr="00AC0A59">
        <w:t>SIMULATION CASE</w:t>
      </w:r>
      <w:r w:rsidR="00B256F7" w:rsidRPr="00AC0A59">
        <w:t xml:space="preserve"> –</w:t>
      </w:r>
      <w:r w:rsidR="009766B4">
        <w:t>CA_1</w:t>
      </w:r>
    </w:p>
    <w:p w:rsidR="00FE3633" w:rsidRPr="00192819" w:rsidRDefault="00FE3633" w:rsidP="005618DD">
      <w:pPr>
        <w:pStyle w:val="BodyText"/>
      </w:pPr>
    </w:p>
    <w:p w:rsidR="00FE3633" w:rsidRPr="00192819"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192819" w:rsidTr="00BE0FCF">
        <w:tc>
          <w:tcPr>
            <w:tcW w:w="10988" w:type="dxa"/>
            <w:shd w:val="clear" w:color="auto" w:fill="auto"/>
          </w:tcPr>
          <w:p w:rsidR="00A228DF" w:rsidRPr="00AC0A59" w:rsidRDefault="00A228DF" w:rsidP="00A228DF">
            <w:pPr>
              <w:pStyle w:val="ALSGHeading2"/>
              <w:rPr>
                <w:rStyle w:val="ALSGKeyPointBoxChar"/>
                <w:b/>
                <w:bCs/>
                <w:sz w:val="28"/>
              </w:rPr>
            </w:pPr>
            <w:r w:rsidRPr="00AC0A59">
              <w:rPr>
                <w:rStyle w:val="ALSGKeyPointBoxChar"/>
                <w:b/>
                <w:bCs/>
                <w:sz w:val="28"/>
              </w:rPr>
              <w:t>Learning outcomes:</w:t>
            </w:r>
          </w:p>
          <w:p w:rsidR="00A228DF" w:rsidRPr="00192819" w:rsidRDefault="00A228DF" w:rsidP="00A228DF">
            <w:pPr>
              <w:pStyle w:val="BodyText"/>
              <w:rPr>
                <w:rFonts w:cs="Courier New"/>
              </w:rPr>
            </w:pPr>
            <w:r w:rsidRPr="00192819">
              <w:rPr>
                <w:rFonts w:cs="Courier New"/>
              </w:rPr>
              <w:t>By the end of this simulation the candidates will:</w:t>
            </w:r>
          </w:p>
          <w:p w:rsidR="00C75FBB" w:rsidRDefault="00C75FBB" w:rsidP="0039333E">
            <w:pPr>
              <w:pStyle w:val="BodyText"/>
              <w:numPr>
                <w:ilvl w:val="0"/>
                <w:numId w:val="5"/>
              </w:numPr>
              <w:tabs>
                <w:tab w:val="clear" w:pos="2296"/>
                <w:tab w:val="left" w:pos="426"/>
              </w:tabs>
              <w:rPr>
                <w:rStyle w:val="ALSGKeyPointBoxChar"/>
                <w:rFonts w:cs="Courier New"/>
                <w:b w:val="0"/>
                <w:bCs w:val="0"/>
                <w:color w:val="000000"/>
              </w:rPr>
            </w:pPr>
            <w:r w:rsidRPr="00A36CA0">
              <w:rPr>
                <w:rStyle w:val="ALSGKeyPointBoxChar"/>
                <w:rFonts w:cs="Courier New"/>
                <w:b w:val="0"/>
                <w:bCs w:val="0"/>
                <w:color w:val="000000"/>
              </w:rPr>
              <w:t>Understand how to assess and manage aggression in hospital settings</w:t>
            </w:r>
          </w:p>
          <w:p w:rsidR="00A228DF" w:rsidRPr="00192819" w:rsidRDefault="00A228DF" w:rsidP="00A36A75">
            <w:pPr>
              <w:pStyle w:val="ALSGHeading2"/>
            </w:pPr>
            <w:r w:rsidRPr="00CF0691">
              <w:rPr>
                <w:color w:val="2F70C8"/>
              </w:rPr>
              <w:t>Simulation focus:</w:t>
            </w:r>
            <w:r w:rsidRPr="00A36CA0">
              <w:t xml:space="preserve"> </w:t>
            </w:r>
            <w:r w:rsidR="00C75FBB" w:rsidRPr="008E14FD">
              <w:rPr>
                <w:b w:val="0"/>
                <w:color w:val="000000"/>
                <w:sz w:val="24"/>
                <w:szCs w:val="24"/>
              </w:rPr>
              <w:t>Management of Delirium, De-escalation aggression; Communication</w:t>
            </w:r>
          </w:p>
        </w:tc>
      </w:tr>
    </w:tbl>
    <w:p w:rsidR="00F635AD" w:rsidRDefault="00CE4614" w:rsidP="00A228DF">
      <w:pPr>
        <w:pStyle w:val="ALSGHeading2"/>
        <w:rPr>
          <w:rStyle w:val="ALSGKeyPointBoxChar"/>
          <w:b/>
          <w:bCs/>
          <w:sz w:val="32"/>
          <w:szCs w:val="28"/>
        </w:rPr>
      </w:pPr>
      <w:r w:rsidRPr="00AC0A59">
        <w:rPr>
          <w:rStyle w:val="ALSGKeyPointBoxChar"/>
          <w:b/>
          <w:bCs/>
          <w:sz w:val="32"/>
          <w:szCs w:val="28"/>
        </w:rPr>
        <w:t>Introduction</w:t>
      </w:r>
      <w:r w:rsidR="00F0444E" w:rsidRPr="00AC0A59">
        <w:rPr>
          <w:rStyle w:val="ALSGKeyPointBoxChar"/>
          <w:b/>
          <w:bCs/>
          <w:sz w:val="32"/>
          <w:szCs w:val="28"/>
        </w:rPr>
        <w:t xml:space="preserve"> [Environment and Set]</w:t>
      </w:r>
      <w:r w:rsidR="001C2FC7" w:rsidRPr="00AC0A59">
        <w:rPr>
          <w:rStyle w:val="ALSGKeyPointBoxChar"/>
          <w:b/>
          <w:bCs/>
          <w:sz w:val="32"/>
          <w:szCs w:val="28"/>
        </w:rPr>
        <w:t xml:space="preserve"> </w:t>
      </w:r>
    </w:p>
    <w:p w:rsidR="001A4861" w:rsidRPr="001A4861" w:rsidRDefault="001A4861" w:rsidP="001A486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0B4F30" w:rsidRPr="00315EE7" w:rsidTr="00353F85">
        <w:tc>
          <w:tcPr>
            <w:tcW w:w="10988" w:type="dxa"/>
            <w:shd w:val="clear" w:color="auto" w:fill="auto"/>
          </w:tcPr>
          <w:p w:rsidR="000B4F30" w:rsidRPr="00AF41CE" w:rsidRDefault="000B4F30"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rsidR="000B4F30" w:rsidRPr="00631208" w:rsidRDefault="000B4F30"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0B4F30" w:rsidRPr="00B125F8" w:rsidRDefault="000B4F30"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0B4F30" w:rsidRDefault="000B4F30" w:rsidP="00353F85">
            <w:pPr>
              <w:pStyle w:val="NormalWeb"/>
              <w:rPr>
                <w:rFonts w:ascii="Myriad Pro" w:hAnsi="Myriad Pro" w:cs="Arial"/>
                <w:b/>
                <w:bCs/>
                <w:color w:val="2F70C8"/>
                <w:sz w:val="28"/>
                <w:szCs w:val="28"/>
                <w:lang w:val="en-US"/>
              </w:rPr>
            </w:pPr>
          </w:p>
          <w:p w:rsidR="000B4F30" w:rsidRPr="00AF41CE" w:rsidRDefault="000B4F30"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rsidR="000B4F30" w:rsidRDefault="000B4F30" w:rsidP="00353F85">
            <w:pPr>
              <w:pStyle w:val="NormalWeb"/>
              <w:rPr>
                <w:rFonts w:ascii="Myriad Pro" w:hAnsi="Myriad Pro" w:cs="Arial"/>
                <w:color w:val="222221"/>
                <w:lang w:val="en-US"/>
              </w:rPr>
            </w:pPr>
            <w:r>
              <w:rPr>
                <w:rFonts w:ascii="Myriad Pro" w:hAnsi="Myriad Pro" w:cs="Arial"/>
                <w:color w:val="222221"/>
                <w:lang w:val="en-US"/>
              </w:rPr>
              <w:t>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the debrief begins.</w:t>
            </w:r>
          </w:p>
          <w:p w:rsidR="000B4F30" w:rsidRDefault="000B4F30" w:rsidP="00353F85">
            <w:pPr>
              <w:pStyle w:val="NormalWeb"/>
              <w:rPr>
                <w:rFonts w:ascii="Myriad Pro" w:hAnsi="Myriad Pro" w:cs="Arial"/>
                <w:color w:val="222221"/>
                <w:lang w:val="en-US"/>
              </w:rPr>
            </w:pPr>
          </w:p>
          <w:p w:rsidR="000B4F30" w:rsidRPr="00631208" w:rsidRDefault="000B4F30" w:rsidP="00353F85">
            <w:pPr>
              <w:pStyle w:val="BodyText"/>
            </w:pPr>
          </w:p>
        </w:tc>
      </w:tr>
    </w:tbl>
    <w:p w:rsidR="001A4861" w:rsidRDefault="001A4861"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Default="000B4F30" w:rsidP="001A4861">
      <w:pPr>
        <w:pStyle w:val="BodyText"/>
      </w:pPr>
    </w:p>
    <w:p w:rsidR="000B4F30" w:rsidRPr="001A4861" w:rsidRDefault="000B4F30" w:rsidP="001A4861">
      <w:pPr>
        <w:pStyle w:val="BodyText"/>
      </w:pPr>
    </w:p>
    <w:p w:rsidR="00F635AD" w:rsidRPr="00192819" w:rsidRDefault="00F635AD" w:rsidP="00A228DF">
      <w:pPr>
        <w:pStyle w:val="BodyText"/>
        <w:rPr>
          <w:rStyle w:val="ALSGKeyPointBoxChar"/>
          <w:b w:val="0"/>
          <w:bCs w:val="0"/>
          <w:color w:val="auto"/>
        </w:rPr>
      </w:pPr>
      <w:r w:rsidRPr="00192819">
        <w:rPr>
          <w:rStyle w:val="ALSGKeyPointBoxChar"/>
          <w:b w:val="0"/>
          <w:bCs w:val="0"/>
          <w:color w:val="auto"/>
        </w:rPr>
        <w:t>Prior to the start of the simulation: one instructor to:</w:t>
      </w:r>
    </w:p>
    <w:p w:rsidR="00F20FA0" w:rsidRPr="00AC0A59" w:rsidRDefault="00A228DF" w:rsidP="0039333E">
      <w:pPr>
        <w:pStyle w:val="ALSGHeading2"/>
        <w:numPr>
          <w:ilvl w:val="0"/>
          <w:numId w:val="9"/>
        </w:numPr>
        <w:rPr>
          <w:rStyle w:val="ALSGKeyPointBoxChar"/>
          <w:b/>
          <w:bCs/>
        </w:rPr>
      </w:pPr>
      <w:r w:rsidRPr="00AC0A59">
        <w:rPr>
          <w:rStyle w:val="ALSGKeyPointBoxChar"/>
          <w:b/>
          <w:bCs/>
        </w:rPr>
        <w:t xml:space="preserve">[Environment] Brief candidate group to </w:t>
      </w:r>
      <w:r w:rsidR="00F0444E" w:rsidRPr="00AC0A59">
        <w:rPr>
          <w:rStyle w:val="ALSGKeyPointBoxChar"/>
          <w:b/>
          <w:bCs/>
          <w:i/>
        </w:rPr>
        <w:t>c</w:t>
      </w:r>
      <w:r w:rsidRPr="00AC0A59">
        <w:rPr>
          <w:rStyle w:val="ALSGKeyPointBoxChar"/>
          <w:b/>
          <w:bCs/>
          <w:i/>
        </w:rPr>
        <w:t>heck the Environment</w:t>
      </w:r>
      <w:r w:rsidRPr="00AC0A59">
        <w:rPr>
          <w:rStyle w:val="ALSGKeyPointBoxChar"/>
          <w:b/>
          <w:bCs/>
        </w:rPr>
        <w:t>:</w:t>
      </w:r>
    </w:p>
    <w:p w:rsidR="00A228DF" w:rsidRPr="00192819"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192819" w:rsidTr="00F1126F">
        <w:trPr>
          <w:cantSplit/>
        </w:trPr>
        <w:tc>
          <w:tcPr>
            <w:tcW w:w="1250" w:type="pct"/>
          </w:tcPr>
          <w:p w:rsidR="00A228DF" w:rsidRPr="00192819" w:rsidRDefault="00A228DF" w:rsidP="00BE0FCF">
            <w:pPr>
              <w:pStyle w:val="ALSGHeading2"/>
              <w:spacing w:before="0" w:after="0"/>
              <w:rPr>
                <w:b w:val="0"/>
                <w:color w:val="auto"/>
                <w:sz w:val="24"/>
                <w:szCs w:val="24"/>
              </w:rPr>
            </w:pPr>
            <w:r w:rsidRPr="00192819">
              <w:rPr>
                <w:b w:val="0"/>
                <w:color w:val="auto"/>
                <w:sz w:val="24"/>
                <w:szCs w:val="24"/>
              </w:rPr>
              <w:t>Room</w:t>
            </w:r>
          </w:p>
        </w:tc>
        <w:tc>
          <w:tcPr>
            <w:tcW w:w="3355" w:type="pct"/>
          </w:tcPr>
          <w:p w:rsidR="00A228DF" w:rsidRPr="008E14FD" w:rsidRDefault="00A228DF" w:rsidP="00BE0FCF">
            <w:pPr>
              <w:pStyle w:val="BodyText"/>
              <w:rPr>
                <w:rFonts w:cs="Courier New"/>
                <w:color w:val="000000"/>
              </w:rPr>
            </w:pPr>
            <w:r w:rsidRPr="008E14FD">
              <w:rPr>
                <w:rStyle w:val="ALSGKeyPointBoxChar"/>
                <w:rFonts w:cs="Courier New"/>
                <w:b w:val="0"/>
                <w:bCs w:val="0"/>
                <w:color w:val="000000"/>
              </w:rPr>
              <w:t>Candidates to set up the room appropriately</w:t>
            </w:r>
          </w:p>
        </w:tc>
        <w:tc>
          <w:tcPr>
            <w:tcW w:w="395" w:type="pct"/>
          </w:tcPr>
          <w:p w:rsidR="00A228DF" w:rsidRPr="00192819" w:rsidRDefault="00A228DF" w:rsidP="00BE0FCF">
            <w:pPr>
              <w:pStyle w:val="BodyText"/>
              <w:rPr>
                <w:rFonts w:cs="Courier New"/>
              </w:rPr>
            </w:pPr>
          </w:p>
        </w:tc>
      </w:tr>
      <w:tr w:rsidR="00A228DF" w:rsidRPr="00192819" w:rsidTr="00F1126F">
        <w:trPr>
          <w:cantSplit/>
        </w:trPr>
        <w:tc>
          <w:tcPr>
            <w:tcW w:w="1250" w:type="pct"/>
          </w:tcPr>
          <w:p w:rsidR="00A228DF" w:rsidRPr="00192819" w:rsidRDefault="00A228DF" w:rsidP="00BE0FCF">
            <w:pPr>
              <w:pStyle w:val="ALSGHeading2"/>
              <w:spacing w:before="0" w:after="0"/>
              <w:rPr>
                <w:b w:val="0"/>
                <w:color w:val="auto"/>
                <w:sz w:val="24"/>
                <w:szCs w:val="24"/>
              </w:rPr>
            </w:pPr>
            <w:r w:rsidRPr="00192819">
              <w:rPr>
                <w:b w:val="0"/>
                <w:color w:val="auto"/>
                <w:sz w:val="24"/>
                <w:szCs w:val="24"/>
              </w:rPr>
              <w:t>Equipment</w:t>
            </w:r>
          </w:p>
        </w:tc>
        <w:tc>
          <w:tcPr>
            <w:tcW w:w="3355" w:type="pct"/>
          </w:tcPr>
          <w:p w:rsidR="00A228DF" w:rsidRPr="008E14FD" w:rsidRDefault="00A228DF" w:rsidP="00BE0FCF">
            <w:pPr>
              <w:pStyle w:val="BodyText"/>
              <w:rPr>
                <w:rFonts w:cs="Courier New"/>
                <w:color w:val="000000"/>
              </w:rPr>
            </w:pPr>
            <w:r w:rsidRPr="008E14FD">
              <w:rPr>
                <w:rStyle w:val="ALSGKeyPointBoxChar"/>
                <w:rFonts w:cs="Courier New"/>
                <w:b w:val="0"/>
                <w:bCs w:val="0"/>
                <w:color w:val="000000"/>
              </w:rPr>
              <w:t>Candidates to check required equipment present and accessible</w:t>
            </w:r>
          </w:p>
        </w:tc>
        <w:tc>
          <w:tcPr>
            <w:tcW w:w="395" w:type="pct"/>
          </w:tcPr>
          <w:p w:rsidR="00A228DF" w:rsidRPr="00192819" w:rsidRDefault="00A228DF" w:rsidP="00BE0FCF">
            <w:pPr>
              <w:pStyle w:val="BodyText"/>
              <w:rPr>
                <w:rFonts w:cs="Courier New"/>
              </w:rPr>
            </w:pPr>
          </w:p>
        </w:tc>
      </w:tr>
    </w:tbl>
    <w:p w:rsidR="00A228DF" w:rsidRPr="00AC0A59" w:rsidRDefault="00A228DF" w:rsidP="00A228DF">
      <w:pPr>
        <w:pStyle w:val="ALSGHeading2"/>
        <w:rPr>
          <w:rStyle w:val="ALSGKeyPointBoxChar"/>
          <w:b/>
          <w:bCs/>
        </w:rPr>
      </w:pPr>
      <w:r w:rsidRPr="00AC0A59">
        <w:rPr>
          <w:rStyle w:val="ALSGKeyPointBoxChar"/>
          <w:b/>
          <w:bCs/>
        </w:rPr>
        <w:t xml:space="preserve">Equipment list: </w:t>
      </w:r>
    </w:p>
    <w:p w:rsidR="00A228DF" w:rsidRPr="00192819" w:rsidRDefault="00A228DF" w:rsidP="00A228DF">
      <w:pPr>
        <w:pStyle w:val="BodyText"/>
      </w:pPr>
      <w:r w:rsidRPr="00192819">
        <w:t xml:space="preserve">In addition to generic equipment list: </w:t>
      </w:r>
    </w:p>
    <w:p w:rsidR="00F0444E" w:rsidRPr="00A36CA0" w:rsidRDefault="002F5DB3" w:rsidP="0039333E">
      <w:pPr>
        <w:pStyle w:val="BodyText"/>
        <w:numPr>
          <w:ilvl w:val="0"/>
          <w:numId w:val="10"/>
        </w:numPr>
        <w:tabs>
          <w:tab w:val="clear" w:pos="2296"/>
          <w:tab w:val="left" w:pos="378"/>
        </w:tabs>
        <w:rPr>
          <w:color w:val="000000"/>
        </w:rPr>
      </w:pPr>
      <w:r w:rsidRPr="00A36CA0">
        <w:rPr>
          <w:color w:val="000000"/>
        </w:rPr>
        <w:t>Clock available</w:t>
      </w:r>
    </w:p>
    <w:p w:rsidR="00C75FBB" w:rsidRPr="00A36CA0" w:rsidRDefault="00C75FBB" w:rsidP="0039333E">
      <w:pPr>
        <w:pStyle w:val="BodyText"/>
        <w:numPr>
          <w:ilvl w:val="0"/>
          <w:numId w:val="10"/>
        </w:numPr>
        <w:tabs>
          <w:tab w:val="clear" w:pos="2296"/>
          <w:tab w:val="left" w:pos="378"/>
        </w:tabs>
        <w:rPr>
          <w:color w:val="000000"/>
        </w:rPr>
      </w:pPr>
      <w:r w:rsidRPr="00A36CA0">
        <w:rPr>
          <w:color w:val="000000"/>
        </w:rPr>
        <w:t xml:space="preserve">Setup should be </w:t>
      </w:r>
      <w:r w:rsidR="00DD40E3" w:rsidRPr="00A36CA0">
        <w:rPr>
          <w:color w:val="000000"/>
        </w:rPr>
        <w:t>Emergency D</w:t>
      </w:r>
      <w:r w:rsidR="003A4774" w:rsidRPr="00A36CA0">
        <w:rPr>
          <w:color w:val="000000"/>
        </w:rPr>
        <w:t>epartment cubicle.</w:t>
      </w:r>
    </w:p>
    <w:p w:rsidR="000B4F30" w:rsidRDefault="000B4F30" w:rsidP="005119FD">
      <w:pPr>
        <w:pStyle w:val="ALSGHeading2"/>
        <w:rPr>
          <w:color w:val="2F70C8"/>
          <w:lang w:val="en-GB"/>
        </w:rPr>
      </w:pPr>
    </w:p>
    <w:p w:rsidR="000B4F30" w:rsidRDefault="000B4F30" w:rsidP="005119FD">
      <w:pPr>
        <w:pStyle w:val="ALSGHeading2"/>
        <w:rPr>
          <w:color w:val="2F70C8"/>
          <w:lang w:val="en-GB"/>
        </w:rPr>
      </w:pPr>
    </w:p>
    <w:p w:rsidR="000B4F30" w:rsidRDefault="000B4F30" w:rsidP="005119FD">
      <w:pPr>
        <w:pStyle w:val="ALSGHeading2"/>
        <w:rPr>
          <w:color w:val="2F70C8"/>
          <w:lang w:val="en-GB"/>
        </w:rPr>
      </w:pPr>
    </w:p>
    <w:p w:rsidR="005119FD" w:rsidRDefault="005119FD" w:rsidP="005119FD">
      <w:pPr>
        <w:pStyle w:val="ALSGHeading2"/>
        <w:rPr>
          <w:color w:val="2F70C8"/>
          <w:lang w:val="en-GB"/>
        </w:rPr>
      </w:pPr>
      <w:r w:rsidRPr="0009462B">
        <w:rPr>
          <w:color w:val="2F70C8"/>
          <w:lang w:val="en-GB"/>
        </w:rPr>
        <w:t>[Set]/[Dialogue] Simulation</w:t>
      </w:r>
    </w:p>
    <w:p w:rsidR="00E349A3" w:rsidRPr="00192819" w:rsidRDefault="00E349A3" w:rsidP="00E349A3">
      <w:pPr>
        <w:pStyle w:val="ALSGHeading2"/>
        <w:rPr>
          <w:b w:val="0"/>
          <w:i/>
          <w:color w:val="auto"/>
          <w:sz w:val="20"/>
          <w:szCs w:val="20"/>
        </w:rPr>
      </w:pPr>
      <w:r w:rsidRPr="00AC0A59">
        <w:rPr>
          <w:color w:val="2F70C8"/>
          <w:sz w:val="24"/>
          <w:szCs w:val="24"/>
        </w:rPr>
        <w:t xml:space="preserve">Initial </w:t>
      </w:r>
      <w:r w:rsidR="00467955" w:rsidRPr="00AC0A59">
        <w:rPr>
          <w:color w:val="2F70C8"/>
          <w:sz w:val="24"/>
          <w:szCs w:val="24"/>
        </w:rPr>
        <w:t>handover</w:t>
      </w:r>
      <w:r w:rsidR="00467955" w:rsidRPr="00192819">
        <w:t xml:space="preserve"> </w:t>
      </w:r>
      <w:r w:rsidRPr="00192819">
        <w:rPr>
          <w:b w:val="0"/>
          <w:i/>
          <w:color w:val="auto"/>
          <w:sz w:val="20"/>
          <w:szCs w:val="20"/>
        </w:rPr>
        <w:t xml:space="preserve">{to tell candidate </w:t>
      </w:r>
      <w:r w:rsidR="00A46CB0" w:rsidRPr="00192819">
        <w:rPr>
          <w:b w:val="0"/>
          <w:i/>
          <w:color w:val="auto"/>
          <w:sz w:val="20"/>
          <w:szCs w:val="20"/>
        </w:rPr>
        <w:t>on your</w:t>
      </w:r>
      <w:r w:rsidR="00467955" w:rsidRPr="00192819">
        <w:rPr>
          <w:b w:val="0"/>
          <w:i/>
          <w:color w:val="auto"/>
          <w:sz w:val="20"/>
          <w:szCs w:val="20"/>
        </w:rPr>
        <w:t xml:space="preserve"> arrival </w:t>
      </w:r>
      <w:r w:rsidR="00E64ED0" w:rsidRPr="00192819">
        <w:rPr>
          <w:b w:val="0"/>
          <w:i/>
          <w:color w:val="auto"/>
          <w:sz w:val="20"/>
          <w:szCs w:val="20"/>
        </w:rPr>
        <w:t xml:space="preserve">as the initial </w:t>
      </w:r>
      <w:r w:rsidR="00A46CB0" w:rsidRPr="00192819">
        <w:rPr>
          <w:b w:val="0"/>
          <w:i/>
          <w:color w:val="auto"/>
          <w:sz w:val="20"/>
          <w:szCs w:val="20"/>
        </w:rPr>
        <w:t>SBAR to</w:t>
      </w:r>
      <w:r w:rsidR="00467955" w:rsidRPr="00192819">
        <w:rPr>
          <w:b w:val="0"/>
          <w:i/>
          <w:color w:val="auto"/>
          <w:sz w:val="20"/>
          <w:szCs w:val="20"/>
        </w:rPr>
        <w:t xml:space="preserve"> Team Leader</w:t>
      </w:r>
      <w:r w:rsidRPr="00192819">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192819" w:rsidTr="005119FD">
        <w:tc>
          <w:tcPr>
            <w:tcW w:w="2228" w:type="dxa"/>
            <w:shd w:val="clear" w:color="auto" w:fill="auto"/>
          </w:tcPr>
          <w:p w:rsidR="00467955" w:rsidRPr="00192819" w:rsidRDefault="00467955" w:rsidP="006509B1">
            <w:pPr>
              <w:pStyle w:val="BodyText"/>
              <w:rPr>
                <w:rFonts w:cs="Courier New"/>
              </w:rPr>
            </w:pPr>
            <w:r w:rsidRPr="00192819">
              <w:rPr>
                <w:rFonts w:cs="Courier New"/>
                <w:b/>
              </w:rPr>
              <w:t>S</w:t>
            </w:r>
            <w:r w:rsidRPr="00192819">
              <w:rPr>
                <w:rFonts w:cs="Courier New"/>
              </w:rPr>
              <w:t>ituation</w:t>
            </w:r>
          </w:p>
        </w:tc>
        <w:tc>
          <w:tcPr>
            <w:tcW w:w="8534" w:type="dxa"/>
            <w:gridSpan w:val="2"/>
            <w:shd w:val="clear" w:color="auto" w:fill="auto"/>
          </w:tcPr>
          <w:p w:rsidR="0098290B" w:rsidRPr="00A36CA0" w:rsidRDefault="00ED4F5A" w:rsidP="0098290B">
            <w:pPr>
              <w:pStyle w:val="BodyText"/>
              <w:tabs>
                <w:tab w:val="clear" w:pos="2296"/>
                <w:tab w:val="left" w:pos="378"/>
              </w:tabs>
              <w:rPr>
                <w:rFonts w:cs="Courier New"/>
                <w:color w:val="000000"/>
              </w:rPr>
            </w:pPr>
            <w:r>
              <w:rPr>
                <w:rFonts w:cs="Courier New"/>
                <w:color w:val="000000"/>
              </w:rPr>
              <w:t>This is a</w:t>
            </w:r>
            <w:r w:rsidR="008D0E19">
              <w:rPr>
                <w:rFonts w:cs="Courier New"/>
                <w:color w:val="000000"/>
              </w:rPr>
              <w:t xml:space="preserve"> 78 year old</w:t>
            </w:r>
            <w:r w:rsidR="00912DA8" w:rsidRPr="00A36CA0">
              <w:rPr>
                <w:rFonts w:cs="Courier New"/>
                <w:color w:val="000000"/>
              </w:rPr>
              <w:t xml:space="preserve"> with confusio</w:t>
            </w:r>
            <w:r w:rsidR="00E13276">
              <w:rPr>
                <w:rFonts w:cs="Courier New"/>
                <w:color w:val="000000"/>
              </w:rPr>
              <w:t>n, agitation and aggression. Pateints</w:t>
            </w:r>
            <w:r w:rsidR="00912DA8" w:rsidRPr="00A36CA0">
              <w:rPr>
                <w:rFonts w:cs="Courier New"/>
                <w:color w:val="000000"/>
              </w:rPr>
              <w:t xml:space="preserve"> daughter is concerned that </w:t>
            </w:r>
            <w:r w:rsidR="00912DA8" w:rsidRPr="00FD5B11">
              <w:rPr>
                <w:rFonts w:cs="Courier New"/>
                <w:i/>
                <w:color w:val="000000"/>
              </w:rPr>
              <w:t>s</w:t>
            </w:r>
            <w:r w:rsidR="00FD5B11" w:rsidRPr="00FD5B11">
              <w:rPr>
                <w:rFonts w:cs="Courier New"/>
                <w:i/>
                <w:color w:val="000000"/>
              </w:rPr>
              <w:t>/</w:t>
            </w:r>
            <w:r w:rsidR="00912DA8" w:rsidRPr="00FD5B11">
              <w:rPr>
                <w:rFonts w:cs="Courier New"/>
                <w:i/>
                <w:color w:val="000000"/>
              </w:rPr>
              <w:t>he</w:t>
            </w:r>
            <w:r w:rsidR="00912DA8" w:rsidRPr="00A36CA0">
              <w:rPr>
                <w:rFonts w:cs="Courier New"/>
                <w:color w:val="000000"/>
              </w:rPr>
              <w:t xml:space="preserve"> has gone “mad” as she </w:t>
            </w:r>
            <w:r w:rsidR="008D0E19">
              <w:rPr>
                <w:rFonts w:cs="Courier New"/>
                <w:color w:val="000000"/>
              </w:rPr>
              <w:t>speaking of their</w:t>
            </w:r>
            <w:r w:rsidR="00912DA8" w:rsidRPr="00A36CA0">
              <w:rPr>
                <w:rFonts w:cs="Courier New"/>
                <w:color w:val="000000"/>
              </w:rPr>
              <w:t xml:space="preserve"> dead </w:t>
            </w:r>
            <w:r w:rsidR="008D0E19">
              <w:rPr>
                <w:rFonts w:cs="Courier New"/>
                <w:color w:val="000000"/>
              </w:rPr>
              <w:t>spouse</w:t>
            </w:r>
            <w:r w:rsidR="00912DA8" w:rsidRPr="00A36CA0">
              <w:rPr>
                <w:rFonts w:cs="Courier New"/>
                <w:color w:val="000000"/>
              </w:rPr>
              <w:t xml:space="preserve"> and has tried to assault the daughter.</w:t>
            </w:r>
          </w:p>
          <w:p w:rsidR="008D4143" w:rsidRPr="00A36CA0" w:rsidRDefault="008D4143" w:rsidP="00FB7263">
            <w:pPr>
              <w:pStyle w:val="BodyText"/>
              <w:rPr>
                <w:rFonts w:cs="Courier New"/>
                <w:color w:val="000000"/>
              </w:rPr>
            </w:pPr>
          </w:p>
        </w:tc>
      </w:tr>
      <w:tr w:rsidR="00467955" w:rsidRPr="00192819" w:rsidTr="005119FD">
        <w:tc>
          <w:tcPr>
            <w:tcW w:w="2228" w:type="dxa"/>
            <w:shd w:val="clear" w:color="auto" w:fill="auto"/>
          </w:tcPr>
          <w:p w:rsidR="00467955" w:rsidRPr="00192819" w:rsidRDefault="00467955" w:rsidP="006509B1">
            <w:pPr>
              <w:pStyle w:val="BodyText"/>
              <w:rPr>
                <w:rFonts w:cs="Courier New"/>
              </w:rPr>
            </w:pPr>
            <w:r w:rsidRPr="00192819">
              <w:rPr>
                <w:rFonts w:cs="Courier New"/>
                <w:b/>
              </w:rPr>
              <w:t>B</w:t>
            </w:r>
            <w:r w:rsidRPr="00192819">
              <w:rPr>
                <w:rFonts w:cs="Courier New"/>
              </w:rPr>
              <w:t>ackground</w:t>
            </w:r>
          </w:p>
        </w:tc>
        <w:tc>
          <w:tcPr>
            <w:tcW w:w="8534" w:type="dxa"/>
            <w:gridSpan w:val="2"/>
            <w:shd w:val="clear" w:color="auto" w:fill="auto"/>
          </w:tcPr>
          <w:p w:rsidR="0098290B" w:rsidRPr="00A36CA0" w:rsidRDefault="00912DA8" w:rsidP="0098290B">
            <w:pPr>
              <w:pStyle w:val="BodyText"/>
              <w:tabs>
                <w:tab w:val="clear" w:pos="2296"/>
                <w:tab w:val="left" w:pos="378"/>
              </w:tabs>
              <w:rPr>
                <w:rFonts w:cs="Courier New"/>
                <w:color w:val="000000"/>
              </w:rPr>
            </w:pPr>
            <w:r w:rsidRPr="00A36CA0">
              <w:rPr>
                <w:rFonts w:cs="Courier New"/>
                <w:color w:val="000000"/>
              </w:rPr>
              <w:t>As the history above</w:t>
            </w:r>
          </w:p>
          <w:p w:rsidR="00467955" w:rsidRPr="00A36CA0" w:rsidRDefault="00467955" w:rsidP="00E64ED0">
            <w:pPr>
              <w:rPr>
                <w:rFonts w:ascii="Myriad Pro" w:eastAsia="Calibri" w:hAnsi="Myriad Pro"/>
                <w:color w:val="000000"/>
                <w:sz w:val="24"/>
              </w:rPr>
            </w:pPr>
          </w:p>
        </w:tc>
      </w:tr>
      <w:tr w:rsidR="008D4143" w:rsidRPr="00192819" w:rsidTr="005119FD">
        <w:trPr>
          <w:trHeight w:val="174"/>
        </w:trPr>
        <w:tc>
          <w:tcPr>
            <w:tcW w:w="2228" w:type="dxa"/>
            <w:vMerge w:val="restart"/>
            <w:shd w:val="clear" w:color="auto" w:fill="auto"/>
          </w:tcPr>
          <w:p w:rsidR="008D4143" w:rsidRPr="00192819" w:rsidRDefault="008D4143" w:rsidP="006509B1">
            <w:pPr>
              <w:pStyle w:val="BodyText"/>
              <w:rPr>
                <w:rFonts w:cs="Courier New"/>
              </w:rPr>
            </w:pPr>
            <w:r w:rsidRPr="00192819">
              <w:rPr>
                <w:rFonts w:cs="Courier New"/>
                <w:b/>
              </w:rPr>
              <w:t>A</w:t>
            </w:r>
            <w:r w:rsidRPr="00192819">
              <w:rPr>
                <w:rFonts w:cs="Courier New"/>
              </w:rPr>
              <w:t>ssessment</w:t>
            </w:r>
          </w:p>
        </w:tc>
        <w:tc>
          <w:tcPr>
            <w:tcW w:w="561" w:type="dxa"/>
            <w:shd w:val="clear" w:color="auto" w:fill="auto"/>
          </w:tcPr>
          <w:p w:rsidR="008D4143" w:rsidRPr="00A36CA0" w:rsidRDefault="008D4143" w:rsidP="006509B1">
            <w:pPr>
              <w:pStyle w:val="BodyText"/>
              <w:rPr>
                <w:rFonts w:cs="Courier New"/>
                <w:color w:val="000000"/>
              </w:rPr>
            </w:pPr>
            <w:r w:rsidRPr="00A36CA0">
              <w:rPr>
                <w:rFonts w:cs="Courier New"/>
                <w:color w:val="000000"/>
              </w:rPr>
              <w:t>A</w:t>
            </w:r>
          </w:p>
        </w:tc>
        <w:tc>
          <w:tcPr>
            <w:tcW w:w="7973" w:type="dxa"/>
            <w:shd w:val="clear" w:color="auto" w:fill="auto"/>
          </w:tcPr>
          <w:p w:rsidR="00912DA8" w:rsidRPr="00A36CA0" w:rsidRDefault="00912DA8" w:rsidP="00912DA8">
            <w:pPr>
              <w:pStyle w:val="BodyText"/>
              <w:tabs>
                <w:tab w:val="clear" w:pos="2296"/>
                <w:tab w:val="left" w:pos="378"/>
              </w:tabs>
              <w:rPr>
                <w:rFonts w:cs="Courier New"/>
                <w:color w:val="000000"/>
              </w:rPr>
            </w:pPr>
            <w:r w:rsidRPr="00A36CA0">
              <w:rPr>
                <w:rFonts w:cs="Courier New"/>
                <w:color w:val="000000"/>
              </w:rPr>
              <w:t>No concerns with Airway</w:t>
            </w:r>
            <w:r w:rsidR="00DD40E3" w:rsidRPr="00A36CA0">
              <w:rPr>
                <w:rFonts w:cs="Courier New"/>
                <w:color w:val="000000"/>
              </w:rPr>
              <w:t>.  Talking – swearing and shouting</w:t>
            </w:r>
          </w:p>
          <w:p w:rsidR="008D4143" w:rsidRPr="00A36CA0" w:rsidRDefault="008D4143" w:rsidP="006509B1">
            <w:pPr>
              <w:pStyle w:val="BodyText"/>
              <w:rPr>
                <w:rFonts w:cs="Courier New"/>
                <w:color w:val="000000"/>
              </w:rPr>
            </w:pPr>
          </w:p>
        </w:tc>
      </w:tr>
      <w:tr w:rsidR="008D4143" w:rsidRPr="00192819" w:rsidTr="005119FD">
        <w:trPr>
          <w:trHeight w:val="174"/>
        </w:trPr>
        <w:tc>
          <w:tcPr>
            <w:tcW w:w="2228" w:type="dxa"/>
            <w:vMerge/>
            <w:shd w:val="clear" w:color="auto" w:fill="auto"/>
          </w:tcPr>
          <w:p w:rsidR="008D4143" w:rsidRPr="00192819" w:rsidRDefault="008D4143" w:rsidP="006509B1">
            <w:pPr>
              <w:pStyle w:val="BodyText"/>
              <w:rPr>
                <w:rFonts w:cs="Courier New"/>
                <w:b/>
              </w:rPr>
            </w:pPr>
          </w:p>
        </w:tc>
        <w:tc>
          <w:tcPr>
            <w:tcW w:w="561" w:type="dxa"/>
            <w:shd w:val="clear" w:color="auto" w:fill="auto"/>
          </w:tcPr>
          <w:p w:rsidR="008D4143" w:rsidRPr="00A36CA0" w:rsidRDefault="008D4143" w:rsidP="006509B1">
            <w:pPr>
              <w:pStyle w:val="BodyText"/>
              <w:rPr>
                <w:rFonts w:cs="Courier New"/>
                <w:color w:val="000000"/>
              </w:rPr>
            </w:pPr>
            <w:r w:rsidRPr="00A36CA0">
              <w:rPr>
                <w:rFonts w:cs="Courier New"/>
                <w:color w:val="000000"/>
              </w:rPr>
              <w:t>B</w:t>
            </w:r>
          </w:p>
        </w:tc>
        <w:tc>
          <w:tcPr>
            <w:tcW w:w="7973" w:type="dxa"/>
            <w:shd w:val="clear" w:color="auto" w:fill="auto"/>
          </w:tcPr>
          <w:p w:rsidR="00912DA8" w:rsidRPr="00A36CA0" w:rsidRDefault="00912DA8" w:rsidP="00912DA8">
            <w:pPr>
              <w:pStyle w:val="BodyText"/>
              <w:tabs>
                <w:tab w:val="clear" w:pos="2296"/>
                <w:tab w:val="left" w:pos="378"/>
              </w:tabs>
              <w:rPr>
                <w:rFonts w:cs="Courier New"/>
                <w:color w:val="000000"/>
              </w:rPr>
            </w:pPr>
            <w:r w:rsidRPr="00A36CA0">
              <w:rPr>
                <w:rFonts w:cs="Courier New"/>
                <w:color w:val="000000"/>
              </w:rPr>
              <w:t>No concerns with Respiratory system</w:t>
            </w:r>
            <w:r w:rsidR="00C10268" w:rsidRPr="00A36CA0">
              <w:rPr>
                <w:rFonts w:cs="Courier New"/>
                <w:color w:val="000000"/>
              </w:rPr>
              <w:t>. RR 20.</w:t>
            </w:r>
            <w:r w:rsidR="00DD40E3" w:rsidRPr="00A36CA0">
              <w:rPr>
                <w:rFonts w:cs="Courier New"/>
                <w:color w:val="000000"/>
              </w:rPr>
              <w:t xml:space="preserve">  Chest clear  SpO2 96%</w:t>
            </w:r>
          </w:p>
          <w:p w:rsidR="008D4143" w:rsidRPr="00A36CA0" w:rsidRDefault="008D4143" w:rsidP="006509B1">
            <w:pPr>
              <w:pStyle w:val="BodyText"/>
              <w:rPr>
                <w:rFonts w:cs="Courier New"/>
                <w:color w:val="000000"/>
              </w:rPr>
            </w:pPr>
          </w:p>
        </w:tc>
      </w:tr>
      <w:tr w:rsidR="008D4143" w:rsidRPr="00192819" w:rsidTr="005119FD">
        <w:trPr>
          <w:trHeight w:val="174"/>
        </w:trPr>
        <w:tc>
          <w:tcPr>
            <w:tcW w:w="2228" w:type="dxa"/>
            <w:vMerge/>
            <w:shd w:val="clear" w:color="auto" w:fill="auto"/>
          </w:tcPr>
          <w:p w:rsidR="008D4143" w:rsidRPr="00192819" w:rsidRDefault="008D4143" w:rsidP="006509B1">
            <w:pPr>
              <w:pStyle w:val="BodyText"/>
              <w:rPr>
                <w:rFonts w:cs="Courier New"/>
                <w:b/>
              </w:rPr>
            </w:pPr>
          </w:p>
        </w:tc>
        <w:tc>
          <w:tcPr>
            <w:tcW w:w="561" w:type="dxa"/>
            <w:shd w:val="clear" w:color="auto" w:fill="auto"/>
          </w:tcPr>
          <w:p w:rsidR="008D4143" w:rsidRPr="00A36CA0" w:rsidRDefault="008D4143" w:rsidP="006509B1">
            <w:pPr>
              <w:pStyle w:val="BodyText"/>
              <w:rPr>
                <w:rFonts w:cs="Courier New"/>
                <w:color w:val="000000"/>
              </w:rPr>
            </w:pPr>
            <w:r w:rsidRPr="00A36CA0">
              <w:rPr>
                <w:rFonts w:cs="Courier New"/>
                <w:color w:val="000000"/>
              </w:rPr>
              <w:t>C</w:t>
            </w:r>
          </w:p>
        </w:tc>
        <w:tc>
          <w:tcPr>
            <w:tcW w:w="7973" w:type="dxa"/>
            <w:shd w:val="clear" w:color="auto" w:fill="auto"/>
          </w:tcPr>
          <w:p w:rsidR="0098290B" w:rsidRPr="00A36CA0" w:rsidRDefault="00C10268" w:rsidP="00C10268">
            <w:pPr>
              <w:pStyle w:val="BodyText"/>
              <w:tabs>
                <w:tab w:val="clear" w:pos="2296"/>
                <w:tab w:val="left" w:pos="378"/>
              </w:tabs>
              <w:rPr>
                <w:rFonts w:cs="Courier New"/>
                <w:color w:val="000000"/>
              </w:rPr>
            </w:pPr>
            <w:r w:rsidRPr="00A36CA0">
              <w:rPr>
                <w:rFonts w:cs="Courier New"/>
                <w:color w:val="000000"/>
              </w:rPr>
              <w:t xml:space="preserve">Heart sounds I+II+0. HR 98.  </w:t>
            </w:r>
            <w:r w:rsidR="00DD40E3" w:rsidRPr="00A36CA0">
              <w:rPr>
                <w:rFonts w:cs="Courier New"/>
                <w:color w:val="000000"/>
              </w:rPr>
              <w:t xml:space="preserve">BP 144/85  </w:t>
            </w:r>
            <w:r w:rsidRPr="00A36CA0">
              <w:rPr>
                <w:rFonts w:cs="Courier New"/>
                <w:color w:val="000000"/>
              </w:rPr>
              <w:t xml:space="preserve">ECG </w:t>
            </w:r>
            <w:r w:rsidR="00DD40E3" w:rsidRPr="00A36CA0">
              <w:rPr>
                <w:rFonts w:cs="Courier New"/>
                <w:color w:val="000000"/>
              </w:rPr>
              <w:t xml:space="preserve">- </w:t>
            </w:r>
            <w:r w:rsidRPr="00A36CA0">
              <w:rPr>
                <w:rFonts w:cs="Courier New"/>
                <w:color w:val="000000"/>
              </w:rPr>
              <w:t xml:space="preserve">Nil acute. </w:t>
            </w:r>
          </w:p>
          <w:p w:rsidR="008D4143" w:rsidRPr="00A36CA0" w:rsidRDefault="008D4143" w:rsidP="006509B1">
            <w:pPr>
              <w:pStyle w:val="BodyText"/>
              <w:rPr>
                <w:rFonts w:cs="Courier New"/>
                <w:color w:val="000000"/>
              </w:rPr>
            </w:pPr>
          </w:p>
        </w:tc>
      </w:tr>
      <w:tr w:rsidR="008D4143" w:rsidRPr="00192819" w:rsidTr="005119FD">
        <w:trPr>
          <w:trHeight w:val="174"/>
        </w:trPr>
        <w:tc>
          <w:tcPr>
            <w:tcW w:w="2228" w:type="dxa"/>
            <w:vMerge/>
            <w:shd w:val="clear" w:color="auto" w:fill="auto"/>
          </w:tcPr>
          <w:p w:rsidR="008D4143" w:rsidRPr="00192819" w:rsidRDefault="008D4143" w:rsidP="006509B1">
            <w:pPr>
              <w:pStyle w:val="BodyText"/>
              <w:rPr>
                <w:rFonts w:cs="Courier New"/>
                <w:b/>
              </w:rPr>
            </w:pPr>
          </w:p>
        </w:tc>
        <w:tc>
          <w:tcPr>
            <w:tcW w:w="561" w:type="dxa"/>
            <w:shd w:val="clear" w:color="auto" w:fill="auto"/>
          </w:tcPr>
          <w:p w:rsidR="008D4143" w:rsidRPr="00A36CA0" w:rsidRDefault="008D4143" w:rsidP="006509B1">
            <w:pPr>
              <w:pStyle w:val="BodyText"/>
              <w:rPr>
                <w:rFonts w:cs="Courier New"/>
                <w:color w:val="000000"/>
              </w:rPr>
            </w:pPr>
            <w:r w:rsidRPr="00A36CA0">
              <w:rPr>
                <w:rFonts w:cs="Courier New"/>
                <w:color w:val="000000"/>
              </w:rPr>
              <w:t>D</w:t>
            </w:r>
          </w:p>
        </w:tc>
        <w:tc>
          <w:tcPr>
            <w:tcW w:w="7973" w:type="dxa"/>
            <w:shd w:val="clear" w:color="auto" w:fill="auto"/>
          </w:tcPr>
          <w:p w:rsidR="0098290B" w:rsidRPr="00A36CA0" w:rsidRDefault="00C10268" w:rsidP="0098290B">
            <w:pPr>
              <w:pStyle w:val="BodyText"/>
              <w:tabs>
                <w:tab w:val="clear" w:pos="2296"/>
                <w:tab w:val="left" w:pos="378"/>
              </w:tabs>
              <w:rPr>
                <w:rFonts w:cs="Courier New"/>
                <w:color w:val="000000"/>
              </w:rPr>
            </w:pPr>
            <w:r w:rsidRPr="00A36CA0">
              <w:rPr>
                <w:rFonts w:cs="Courier New"/>
                <w:color w:val="000000"/>
              </w:rPr>
              <w:t xml:space="preserve">AVPU – Voice. GCS 14/15 (confusion). </w:t>
            </w:r>
          </w:p>
          <w:p w:rsidR="008D4143" w:rsidRPr="00A36CA0" w:rsidRDefault="008D4143" w:rsidP="006509B1">
            <w:pPr>
              <w:pStyle w:val="BodyText"/>
              <w:rPr>
                <w:rFonts w:cs="Courier New"/>
                <w:color w:val="000000"/>
              </w:rPr>
            </w:pPr>
          </w:p>
        </w:tc>
      </w:tr>
      <w:tr w:rsidR="008D4143" w:rsidRPr="00192819" w:rsidTr="005119FD">
        <w:trPr>
          <w:trHeight w:val="174"/>
        </w:trPr>
        <w:tc>
          <w:tcPr>
            <w:tcW w:w="2228" w:type="dxa"/>
            <w:vMerge/>
            <w:shd w:val="clear" w:color="auto" w:fill="auto"/>
          </w:tcPr>
          <w:p w:rsidR="008D4143" w:rsidRPr="00192819" w:rsidRDefault="008D4143" w:rsidP="006509B1">
            <w:pPr>
              <w:pStyle w:val="BodyText"/>
              <w:rPr>
                <w:rFonts w:cs="Courier New"/>
                <w:b/>
              </w:rPr>
            </w:pPr>
          </w:p>
        </w:tc>
        <w:tc>
          <w:tcPr>
            <w:tcW w:w="561" w:type="dxa"/>
            <w:shd w:val="clear" w:color="auto" w:fill="auto"/>
          </w:tcPr>
          <w:p w:rsidR="008D4143" w:rsidRPr="00A36CA0" w:rsidRDefault="008D4143" w:rsidP="006509B1">
            <w:pPr>
              <w:pStyle w:val="BodyText"/>
              <w:rPr>
                <w:rFonts w:cs="Courier New"/>
                <w:color w:val="000000"/>
              </w:rPr>
            </w:pPr>
            <w:r w:rsidRPr="00A36CA0">
              <w:rPr>
                <w:rFonts w:cs="Courier New"/>
                <w:color w:val="000000"/>
              </w:rPr>
              <w:t>E</w:t>
            </w:r>
          </w:p>
        </w:tc>
        <w:tc>
          <w:tcPr>
            <w:tcW w:w="7973" w:type="dxa"/>
            <w:shd w:val="clear" w:color="auto" w:fill="auto"/>
          </w:tcPr>
          <w:p w:rsidR="0098290B" w:rsidRPr="00A36CA0" w:rsidRDefault="00C10268" w:rsidP="0098290B">
            <w:pPr>
              <w:pStyle w:val="BodyText"/>
              <w:tabs>
                <w:tab w:val="clear" w:pos="2296"/>
                <w:tab w:val="left" w:pos="378"/>
              </w:tabs>
              <w:rPr>
                <w:rFonts w:cs="Courier New"/>
                <w:color w:val="000000"/>
              </w:rPr>
            </w:pPr>
            <w:r w:rsidRPr="00A36CA0">
              <w:rPr>
                <w:rFonts w:cs="Courier New"/>
                <w:color w:val="000000"/>
              </w:rPr>
              <w:t>Glucose 5.8. MSU positive for nitrites and leucocytes</w:t>
            </w:r>
            <w:r w:rsidR="00DD40E3" w:rsidRPr="00A36CA0">
              <w:rPr>
                <w:rFonts w:cs="Courier New"/>
                <w:color w:val="000000"/>
              </w:rPr>
              <w:t xml:space="preserve"> Temp 34.9</w:t>
            </w:r>
          </w:p>
          <w:p w:rsidR="008D4143" w:rsidRPr="00A36CA0" w:rsidRDefault="008D4143" w:rsidP="006509B1">
            <w:pPr>
              <w:pStyle w:val="BodyText"/>
              <w:rPr>
                <w:rFonts w:cs="Courier New"/>
                <w:color w:val="000000"/>
              </w:rPr>
            </w:pPr>
          </w:p>
        </w:tc>
      </w:tr>
      <w:tr w:rsidR="00467955" w:rsidRPr="00192819" w:rsidTr="005119FD">
        <w:tc>
          <w:tcPr>
            <w:tcW w:w="2228" w:type="dxa"/>
            <w:shd w:val="clear" w:color="auto" w:fill="auto"/>
          </w:tcPr>
          <w:p w:rsidR="00467955" w:rsidRPr="00192819" w:rsidRDefault="00467955" w:rsidP="006509B1">
            <w:pPr>
              <w:pStyle w:val="BodyText"/>
              <w:rPr>
                <w:rFonts w:cs="Courier New"/>
              </w:rPr>
            </w:pPr>
            <w:r w:rsidRPr="00192819">
              <w:rPr>
                <w:rFonts w:cs="Courier New"/>
                <w:b/>
              </w:rPr>
              <w:t>R</w:t>
            </w:r>
            <w:r w:rsidRPr="00192819">
              <w:rPr>
                <w:rFonts w:cs="Courier New"/>
              </w:rPr>
              <w:t>ecommendation</w:t>
            </w:r>
          </w:p>
        </w:tc>
        <w:tc>
          <w:tcPr>
            <w:tcW w:w="8534" w:type="dxa"/>
            <w:gridSpan w:val="2"/>
            <w:shd w:val="clear" w:color="auto" w:fill="auto"/>
          </w:tcPr>
          <w:p w:rsidR="0098290B" w:rsidRPr="00A36CA0" w:rsidRDefault="00DD40E3" w:rsidP="0098290B">
            <w:pPr>
              <w:pStyle w:val="BodyText"/>
              <w:tabs>
                <w:tab w:val="clear" w:pos="2296"/>
                <w:tab w:val="left" w:pos="378"/>
              </w:tabs>
              <w:rPr>
                <w:rFonts w:cs="Courier New"/>
                <w:color w:val="000000"/>
              </w:rPr>
            </w:pPr>
            <w:r w:rsidRPr="00A36CA0">
              <w:rPr>
                <w:rFonts w:cs="Courier New"/>
                <w:color w:val="000000"/>
              </w:rPr>
              <w:t xml:space="preserve">Please assess this agitated, aggressive elderly </w:t>
            </w:r>
            <w:r w:rsidR="008D0E19">
              <w:rPr>
                <w:rFonts w:cs="Courier New"/>
                <w:color w:val="000000"/>
              </w:rPr>
              <w:t>patient</w:t>
            </w:r>
          </w:p>
          <w:p w:rsidR="00467955" w:rsidRPr="00A36CA0" w:rsidRDefault="00467955" w:rsidP="001C2FC7">
            <w:pPr>
              <w:pStyle w:val="BodyText"/>
              <w:rPr>
                <w:rFonts w:cs="Courier New"/>
                <w:color w:val="000000"/>
              </w:rPr>
            </w:pPr>
          </w:p>
        </w:tc>
      </w:tr>
    </w:tbl>
    <w:p w:rsidR="000B4F30" w:rsidRDefault="000B4F30" w:rsidP="005119FD">
      <w:pPr>
        <w:pStyle w:val="ALSGHeading2"/>
        <w:rPr>
          <w:color w:val="2F70C8"/>
          <w:sz w:val="24"/>
          <w:szCs w:val="24"/>
        </w:rPr>
      </w:pPr>
    </w:p>
    <w:p w:rsidR="000B4F30" w:rsidRDefault="000B4F30" w:rsidP="005119FD">
      <w:pPr>
        <w:pStyle w:val="ALSGHeading2"/>
        <w:rPr>
          <w:color w:val="2F70C8"/>
          <w:sz w:val="24"/>
          <w:szCs w:val="24"/>
        </w:rPr>
      </w:pPr>
    </w:p>
    <w:p w:rsidR="000B4F30" w:rsidRDefault="000B4F30" w:rsidP="005119FD">
      <w:pPr>
        <w:pStyle w:val="ALSGHeading2"/>
        <w:rPr>
          <w:color w:val="2F70C8"/>
          <w:sz w:val="24"/>
          <w:szCs w:val="24"/>
        </w:rPr>
      </w:pPr>
    </w:p>
    <w:p w:rsidR="000B4F30" w:rsidRDefault="000B4F30" w:rsidP="005119FD">
      <w:pPr>
        <w:pStyle w:val="ALSGHeading2"/>
        <w:rPr>
          <w:color w:val="2F70C8"/>
          <w:sz w:val="24"/>
          <w:szCs w:val="24"/>
        </w:rPr>
      </w:pPr>
    </w:p>
    <w:p w:rsidR="000B4F30" w:rsidRDefault="000B4F30" w:rsidP="005119FD">
      <w:pPr>
        <w:pStyle w:val="ALSGHeading2"/>
        <w:rPr>
          <w:color w:val="2F70C8"/>
          <w:sz w:val="24"/>
          <w:szCs w:val="24"/>
        </w:rPr>
      </w:pPr>
    </w:p>
    <w:p w:rsidR="005119FD" w:rsidRPr="0009462B" w:rsidRDefault="005119FD" w:rsidP="005119FD">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5119FD" w:rsidRPr="00A36CA0" w:rsidRDefault="005119FD" w:rsidP="005119FD">
      <w:pPr>
        <w:pStyle w:val="BodyText"/>
        <w:rPr>
          <w:color w:val="000000"/>
        </w:rPr>
      </w:pPr>
      <w:r w:rsidRPr="00A36CA0">
        <w:rPr>
          <w:color w:val="000000"/>
        </w:rPr>
        <w:t xml:space="preserve">You have been asked to see </w:t>
      </w:r>
      <w:r w:rsidRPr="004C547A">
        <w:rPr>
          <w:i/>
          <w:color w:val="000000"/>
        </w:rPr>
        <w:t>Mr/Mrs</w:t>
      </w:r>
      <w:r>
        <w:rPr>
          <w:color w:val="000000"/>
        </w:rPr>
        <w:t xml:space="preserve">. </w:t>
      </w:r>
      <w:r w:rsidRPr="00A36CA0">
        <w:rPr>
          <w:color w:val="000000"/>
        </w:rPr>
        <w:t xml:space="preserve">Smith (78 years old). </w:t>
      </w:r>
      <w:r w:rsidRPr="004C547A">
        <w:rPr>
          <w:i/>
          <w:color w:val="000000"/>
        </w:rPr>
        <w:t>S/he</w:t>
      </w:r>
      <w:r w:rsidRPr="00A36CA0">
        <w:rPr>
          <w:color w:val="000000"/>
        </w:rPr>
        <w:t xml:space="preserve"> is a retired teacher who lives alone aft</w:t>
      </w:r>
      <w:r>
        <w:rPr>
          <w:color w:val="000000"/>
        </w:rPr>
        <w:t>er being widowed 1 year ago. Daughter visits</w:t>
      </w:r>
      <w:r w:rsidRPr="00A36CA0">
        <w:rPr>
          <w:color w:val="000000"/>
        </w:rPr>
        <w:t xml:space="preserve"> on a daily basis</w:t>
      </w:r>
      <w:r>
        <w:rPr>
          <w:color w:val="000000"/>
        </w:rPr>
        <w:t>. Approximately two days ago the</w:t>
      </w:r>
      <w:r w:rsidRPr="00A36CA0">
        <w:rPr>
          <w:color w:val="000000"/>
        </w:rPr>
        <w:t xml:space="preserve"> daughter noticed that </w:t>
      </w:r>
      <w:r w:rsidRPr="004C547A">
        <w:rPr>
          <w:i/>
          <w:color w:val="000000"/>
        </w:rPr>
        <w:t>s/he</w:t>
      </w:r>
      <w:r w:rsidRPr="00A36CA0">
        <w:rPr>
          <w:color w:val="000000"/>
        </w:rPr>
        <w:t xml:space="preserve"> was acting oddly, had not washed that morning and had not eaten the meals </w:t>
      </w:r>
      <w:r>
        <w:rPr>
          <w:color w:val="000000"/>
        </w:rPr>
        <w:t>the</w:t>
      </w:r>
      <w:r w:rsidRPr="00A36CA0">
        <w:rPr>
          <w:color w:val="000000"/>
        </w:rPr>
        <w:t xml:space="preserve"> daughter had prepared. </w:t>
      </w:r>
      <w:r w:rsidRPr="004C547A">
        <w:rPr>
          <w:i/>
          <w:color w:val="000000"/>
        </w:rPr>
        <w:t>Mr/Mrs</w:t>
      </w:r>
      <w:r>
        <w:rPr>
          <w:i/>
          <w:color w:val="000000"/>
        </w:rPr>
        <w:t>.</w:t>
      </w:r>
      <w:r w:rsidRPr="00A36CA0">
        <w:rPr>
          <w:color w:val="000000"/>
        </w:rPr>
        <w:t xml:space="preserve"> Smith stated that </w:t>
      </w:r>
      <w:r w:rsidRPr="004C547A">
        <w:rPr>
          <w:i/>
          <w:color w:val="000000"/>
        </w:rPr>
        <w:t>s/he</w:t>
      </w:r>
      <w:r w:rsidRPr="00A36CA0">
        <w:rPr>
          <w:color w:val="000000"/>
        </w:rPr>
        <w:t xml:space="preserve"> felt “under the weather” and needed</w:t>
      </w:r>
      <w:r>
        <w:rPr>
          <w:color w:val="000000"/>
        </w:rPr>
        <w:t xml:space="preserve"> to rest. Today when the</w:t>
      </w:r>
      <w:r w:rsidRPr="00A36CA0">
        <w:rPr>
          <w:color w:val="000000"/>
        </w:rPr>
        <w:t xml:space="preserve"> daughter visited, </w:t>
      </w:r>
      <w:r w:rsidRPr="004C547A">
        <w:rPr>
          <w:i/>
          <w:color w:val="000000"/>
        </w:rPr>
        <w:t>s/he</w:t>
      </w:r>
      <w:r w:rsidRPr="00A36CA0">
        <w:rPr>
          <w:color w:val="000000"/>
        </w:rPr>
        <w:t xml:space="preserve"> found her </w:t>
      </w:r>
      <w:r w:rsidRPr="004C547A">
        <w:rPr>
          <w:i/>
          <w:color w:val="000000"/>
        </w:rPr>
        <w:t>father/mother</w:t>
      </w:r>
      <w:r w:rsidRPr="00A36CA0">
        <w:rPr>
          <w:color w:val="000000"/>
        </w:rPr>
        <w:t xml:space="preserve"> </w:t>
      </w:r>
      <w:r w:rsidRPr="004C547A">
        <w:rPr>
          <w:i/>
          <w:color w:val="000000"/>
        </w:rPr>
        <w:t>Mr/Mrs</w:t>
      </w:r>
      <w:r>
        <w:rPr>
          <w:i/>
          <w:color w:val="000000"/>
        </w:rPr>
        <w:t>.</w:t>
      </w:r>
      <w:r>
        <w:rPr>
          <w:color w:val="000000"/>
        </w:rPr>
        <w:t xml:space="preserve"> S</w:t>
      </w:r>
      <w:r w:rsidRPr="00A36CA0">
        <w:rPr>
          <w:color w:val="000000"/>
        </w:rPr>
        <w:t xml:space="preserve">mith partially dressed and agitated in the living room. </w:t>
      </w:r>
      <w:r w:rsidRPr="004C547A">
        <w:rPr>
          <w:i/>
          <w:color w:val="000000"/>
        </w:rPr>
        <w:t>Mr/Mrs</w:t>
      </w:r>
      <w:r>
        <w:rPr>
          <w:i/>
          <w:color w:val="000000"/>
        </w:rPr>
        <w:t>.</w:t>
      </w:r>
      <w:r>
        <w:rPr>
          <w:color w:val="000000"/>
        </w:rPr>
        <w:t xml:space="preserve"> S</w:t>
      </w:r>
      <w:r w:rsidRPr="00A36CA0">
        <w:rPr>
          <w:color w:val="000000"/>
        </w:rPr>
        <w:t xml:space="preserve">mith told her she could see her dead </w:t>
      </w:r>
      <w:r>
        <w:rPr>
          <w:color w:val="000000"/>
        </w:rPr>
        <w:t>spouse and hear him talking.  A</w:t>
      </w:r>
      <w:r w:rsidRPr="00A36CA0">
        <w:rPr>
          <w:color w:val="000000"/>
        </w:rPr>
        <w:t xml:space="preserve">lso talked about events from the past as </w:t>
      </w:r>
      <w:r>
        <w:rPr>
          <w:color w:val="000000"/>
        </w:rPr>
        <w:t>if they were in the present. The</w:t>
      </w:r>
      <w:r w:rsidRPr="00A36CA0">
        <w:rPr>
          <w:color w:val="000000"/>
        </w:rPr>
        <w:t xml:space="preserve"> daughter noticed </w:t>
      </w:r>
      <w:r w:rsidRPr="004C547A">
        <w:rPr>
          <w:i/>
          <w:color w:val="000000"/>
        </w:rPr>
        <w:t>s/he</w:t>
      </w:r>
      <w:r w:rsidRPr="00A36CA0">
        <w:rPr>
          <w:color w:val="000000"/>
        </w:rPr>
        <w:t xml:space="preserve"> smelled q</w:t>
      </w:r>
      <w:r>
        <w:rPr>
          <w:color w:val="000000"/>
        </w:rPr>
        <w:t xml:space="preserve">uite strongly of urine. When the daughter tried to talk to </w:t>
      </w:r>
      <w:r w:rsidRPr="004C547A">
        <w:rPr>
          <w:i/>
          <w:color w:val="000000"/>
        </w:rPr>
        <w:t>Mr/Mrs</w:t>
      </w:r>
      <w:r>
        <w:rPr>
          <w:i/>
          <w:color w:val="000000"/>
        </w:rPr>
        <w:t>.</w:t>
      </w:r>
      <w:r w:rsidRPr="00A36CA0">
        <w:rPr>
          <w:color w:val="000000"/>
        </w:rPr>
        <w:t xml:space="preserve"> Smith said “you’re the one having an affair</w:t>
      </w:r>
      <w:r>
        <w:rPr>
          <w:color w:val="000000"/>
        </w:rPr>
        <w:t xml:space="preserve">” and attempted to hit her. </w:t>
      </w:r>
      <w:r w:rsidRPr="004C547A">
        <w:rPr>
          <w:i/>
          <w:color w:val="000000"/>
        </w:rPr>
        <w:t>S/he</w:t>
      </w:r>
      <w:r w:rsidRPr="00A36CA0">
        <w:rPr>
          <w:color w:val="000000"/>
        </w:rPr>
        <w:t xml:space="preserve"> has never been aggressive before to the daughter’s knowledge.</w:t>
      </w:r>
    </w:p>
    <w:p w:rsidR="005119FD" w:rsidRDefault="005119FD" w:rsidP="005119FD">
      <w:pPr>
        <w:pStyle w:val="BodyText"/>
        <w:rPr>
          <w:color w:val="000000"/>
        </w:rPr>
      </w:pPr>
      <w:r w:rsidRPr="00A36CA0">
        <w:rPr>
          <w:color w:val="000000"/>
        </w:rPr>
        <w:t xml:space="preserve">An ambulance was called after </w:t>
      </w:r>
      <w:r w:rsidRPr="004C547A">
        <w:rPr>
          <w:i/>
          <w:color w:val="000000"/>
        </w:rPr>
        <w:t>Mr/Mrs</w:t>
      </w:r>
      <w:r>
        <w:rPr>
          <w:color w:val="000000"/>
        </w:rPr>
        <w:t>.</w:t>
      </w:r>
      <w:r w:rsidRPr="00A36CA0">
        <w:rPr>
          <w:color w:val="000000"/>
        </w:rPr>
        <w:t xml:space="preserve"> Smith refused to</w:t>
      </w:r>
      <w:r>
        <w:rPr>
          <w:color w:val="000000"/>
        </w:rPr>
        <w:t xml:space="preserve"> go in a car to hospital and was</w:t>
      </w:r>
      <w:r w:rsidRPr="00A36CA0">
        <w:rPr>
          <w:color w:val="000000"/>
        </w:rPr>
        <w:t xml:space="preserve"> brought to the </w:t>
      </w:r>
      <w:r>
        <w:rPr>
          <w:color w:val="000000"/>
        </w:rPr>
        <w:t>Eme</w:t>
      </w:r>
      <w:r w:rsidRPr="00A36CA0">
        <w:rPr>
          <w:color w:val="000000"/>
        </w:rPr>
        <w:t>rgency Department.</w:t>
      </w:r>
    </w:p>
    <w:p w:rsidR="005119FD" w:rsidRDefault="005119FD" w:rsidP="00E349A3">
      <w:pPr>
        <w:pStyle w:val="ALSGHeading2"/>
        <w:rPr>
          <w:color w:val="2F70C8"/>
          <w:sz w:val="24"/>
          <w:szCs w:val="24"/>
        </w:rPr>
      </w:pPr>
    </w:p>
    <w:p w:rsidR="00E349A3" w:rsidRPr="00AC0A59" w:rsidRDefault="00E349A3" w:rsidP="00E349A3">
      <w:pPr>
        <w:pStyle w:val="ALSGHeading2"/>
        <w:rPr>
          <w:b w:val="0"/>
          <w:i/>
          <w:color w:val="2F70C8"/>
          <w:sz w:val="20"/>
          <w:szCs w:val="20"/>
        </w:rPr>
      </w:pPr>
      <w:r w:rsidRPr="00AC0A59">
        <w:rPr>
          <w:color w:val="2F70C8"/>
          <w:sz w:val="24"/>
          <w:szCs w:val="24"/>
        </w:rPr>
        <w:t>Clinical course</w:t>
      </w:r>
      <w:r w:rsidRPr="00AC0A59">
        <w:rPr>
          <w:color w:val="2F70C8"/>
        </w:rPr>
        <w:t xml:space="preserve"> </w:t>
      </w:r>
      <w:r w:rsidRPr="00AC0A59">
        <w:rPr>
          <w:b w:val="0"/>
          <w:i/>
          <w:color w:val="2F70C8"/>
          <w:sz w:val="20"/>
          <w:szCs w:val="20"/>
        </w:rPr>
        <w:t xml:space="preserve">{to be given </w:t>
      </w:r>
      <w:r w:rsidR="00F0444E" w:rsidRPr="00AC0A59">
        <w:rPr>
          <w:b w:val="0"/>
          <w:i/>
          <w:color w:val="2F70C8"/>
          <w:sz w:val="20"/>
          <w:szCs w:val="20"/>
        </w:rPr>
        <w:t>as the simulation progresses</w:t>
      </w:r>
      <w:r w:rsidRPr="00AC0A59">
        <w:rPr>
          <w:b w:val="0"/>
          <w:i/>
          <w:color w:val="2F70C8"/>
          <w:sz w:val="20"/>
          <w:szCs w:val="20"/>
        </w:rPr>
        <w:t>}</w:t>
      </w:r>
    </w:p>
    <w:p w:rsidR="0098290B" w:rsidRPr="00A36CA0" w:rsidRDefault="00C10268" w:rsidP="0098290B">
      <w:pPr>
        <w:pStyle w:val="BodyText"/>
        <w:tabs>
          <w:tab w:val="clear" w:pos="2296"/>
          <w:tab w:val="left" w:pos="378"/>
        </w:tabs>
        <w:rPr>
          <w:color w:val="000000"/>
        </w:rPr>
      </w:pPr>
      <w:r w:rsidRPr="00A36CA0">
        <w:rPr>
          <w:color w:val="000000"/>
        </w:rPr>
        <w:t xml:space="preserve">Collateral history – </w:t>
      </w:r>
      <w:r w:rsidR="00F1443F" w:rsidRPr="00F1443F">
        <w:rPr>
          <w:i/>
          <w:color w:val="000000"/>
        </w:rPr>
        <w:t>Mr/</w:t>
      </w:r>
      <w:r w:rsidR="002A5D53" w:rsidRPr="00F1443F">
        <w:rPr>
          <w:i/>
          <w:color w:val="000000"/>
        </w:rPr>
        <w:t>Mrs</w:t>
      </w:r>
      <w:r w:rsidR="002A5D53" w:rsidRPr="00A36CA0">
        <w:rPr>
          <w:color w:val="000000"/>
        </w:rPr>
        <w:t>.</w:t>
      </w:r>
      <w:r w:rsidRPr="00A36CA0">
        <w:rPr>
          <w:color w:val="000000"/>
        </w:rPr>
        <w:t xml:space="preserve"> Smith’s daughter is extremely concerned as she has never seen her </w:t>
      </w:r>
      <w:r w:rsidRPr="001602EF">
        <w:rPr>
          <w:i/>
          <w:color w:val="000000"/>
        </w:rPr>
        <w:t>mother</w:t>
      </w:r>
      <w:r w:rsidR="00F1443F" w:rsidRPr="001602EF">
        <w:rPr>
          <w:i/>
          <w:color w:val="000000"/>
        </w:rPr>
        <w:t>/father</w:t>
      </w:r>
      <w:r w:rsidRPr="00A36CA0">
        <w:rPr>
          <w:color w:val="000000"/>
        </w:rPr>
        <w:t xml:space="preserve"> like this. Her </w:t>
      </w:r>
      <w:r w:rsidRPr="001602EF">
        <w:rPr>
          <w:i/>
          <w:color w:val="000000"/>
        </w:rPr>
        <w:t>mother</w:t>
      </w:r>
      <w:r w:rsidR="001602EF" w:rsidRPr="001602EF">
        <w:rPr>
          <w:i/>
          <w:color w:val="000000"/>
        </w:rPr>
        <w:t>/</w:t>
      </w:r>
      <w:r w:rsidR="00F1443F" w:rsidRPr="001602EF">
        <w:rPr>
          <w:i/>
          <w:color w:val="000000"/>
        </w:rPr>
        <w:t>father</w:t>
      </w:r>
      <w:r w:rsidRPr="00A36CA0">
        <w:rPr>
          <w:color w:val="000000"/>
        </w:rPr>
        <w:t xml:space="preserve"> was a model teacher, sympathetic and quiet. </w:t>
      </w:r>
      <w:r w:rsidR="00F1443F" w:rsidRPr="00F1443F">
        <w:rPr>
          <w:i/>
          <w:color w:val="000000"/>
        </w:rPr>
        <w:t>Mr/</w:t>
      </w:r>
      <w:r w:rsidR="002A5D53" w:rsidRPr="00F1443F">
        <w:rPr>
          <w:i/>
          <w:color w:val="000000"/>
        </w:rPr>
        <w:t>Mrs</w:t>
      </w:r>
      <w:r w:rsidR="002A5D53" w:rsidRPr="00A36CA0">
        <w:rPr>
          <w:color w:val="000000"/>
        </w:rPr>
        <w:t>.</w:t>
      </w:r>
      <w:r w:rsidRPr="00A36CA0">
        <w:rPr>
          <w:color w:val="000000"/>
        </w:rPr>
        <w:t xml:space="preserve"> Smith is now agitated, trying to hit</w:t>
      </w:r>
      <w:r w:rsidR="00F1443F">
        <w:rPr>
          <w:color w:val="000000"/>
        </w:rPr>
        <w:t xml:space="preserve"> out and swearing at their</w:t>
      </w:r>
      <w:r w:rsidRPr="00A36CA0">
        <w:rPr>
          <w:color w:val="000000"/>
        </w:rPr>
        <w:t xml:space="preserve"> daughter (daughter has nev</w:t>
      </w:r>
      <w:r w:rsidR="00F1443F">
        <w:rPr>
          <w:color w:val="000000"/>
        </w:rPr>
        <w:t xml:space="preserve">er heard her swear before). The </w:t>
      </w:r>
      <w:r w:rsidRPr="00A36CA0">
        <w:rPr>
          <w:color w:val="000000"/>
        </w:rPr>
        <w:t xml:space="preserve">daughter is very concerned that </w:t>
      </w:r>
      <w:r w:rsidR="00F1443F" w:rsidRPr="00F1443F">
        <w:rPr>
          <w:i/>
          <w:color w:val="000000"/>
        </w:rPr>
        <w:t>Mr/</w:t>
      </w:r>
      <w:r w:rsidR="002A5D53" w:rsidRPr="00F1443F">
        <w:rPr>
          <w:i/>
          <w:color w:val="000000"/>
        </w:rPr>
        <w:t>Mrs</w:t>
      </w:r>
      <w:r w:rsidR="002A5D53" w:rsidRPr="00A36CA0">
        <w:rPr>
          <w:color w:val="000000"/>
        </w:rPr>
        <w:t>.</w:t>
      </w:r>
      <w:r w:rsidRPr="00A36CA0">
        <w:rPr>
          <w:color w:val="000000"/>
        </w:rPr>
        <w:t xml:space="preserve"> Smith is not making sense and especially is saying that </w:t>
      </w:r>
      <w:r w:rsidRPr="00F1443F">
        <w:rPr>
          <w:i/>
          <w:color w:val="000000"/>
        </w:rPr>
        <w:t>s</w:t>
      </w:r>
      <w:r w:rsidR="00F1443F" w:rsidRPr="00F1443F">
        <w:rPr>
          <w:i/>
          <w:color w:val="000000"/>
        </w:rPr>
        <w:t>/</w:t>
      </w:r>
      <w:r w:rsidRPr="00F1443F">
        <w:rPr>
          <w:i/>
          <w:color w:val="000000"/>
        </w:rPr>
        <w:t>he</w:t>
      </w:r>
      <w:r w:rsidRPr="00A36CA0">
        <w:rPr>
          <w:color w:val="000000"/>
        </w:rPr>
        <w:t xml:space="preserve"> can see her deceased </w:t>
      </w:r>
      <w:r w:rsidR="00F1443F">
        <w:rPr>
          <w:color w:val="000000"/>
        </w:rPr>
        <w:t>spouse. The</w:t>
      </w:r>
      <w:r w:rsidRPr="00A36CA0">
        <w:rPr>
          <w:color w:val="000000"/>
        </w:rPr>
        <w:t xml:space="preserve"> daughter wonders if </w:t>
      </w:r>
      <w:r w:rsidRPr="00F1443F">
        <w:rPr>
          <w:i/>
          <w:color w:val="000000"/>
        </w:rPr>
        <w:t>s</w:t>
      </w:r>
      <w:r w:rsidR="00F1443F" w:rsidRPr="00F1443F">
        <w:rPr>
          <w:i/>
          <w:color w:val="000000"/>
        </w:rPr>
        <w:t>/</w:t>
      </w:r>
      <w:r w:rsidRPr="00F1443F">
        <w:rPr>
          <w:i/>
          <w:color w:val="000000"/>
        </w:rPr>
        <w:t>he</w:t>
      </w:r>
      <w:r w:rsidRPr="00A36CA0">
        <w:rPr>
          <w:color w:val="000000"/>
        </w:rPr>
        <w:t xml:space="preserve"> has gone psychotic or has had a “breakdown”, especially as she feels </w:t>
      </w:r>
      <w:r w:rsidRPr="00F1443F">
        <w:rPr>
          <w:i/>
          <w:color w:val="000000"/>
        </w:rPr>
        <w:t>s</w:t>
      </w:r>
      <w:r w:rsidR="00F1443F" w:rsidRPr="00F1443F">
        <w:rPr>
          <w:i/>
          <w:color w:val="000000"/>
        </w:rPr>
        <w:t>/</w:t>
      </w:r>
      <w:r w:rsidRPr="00F1443F">
        <w:rPr>
          <w:i/>
          <w:color w:val="000000"/>
        </w:rPr>
        <w:t>he</w:t>
      </w:r>
      <w:r w:rsidRPr="00A36CA0">
        <w:rPr>
          <w:color w:val="000000"/>
        </w:rPr>
        <w:t xml:space="preserve"> never quite got over the loss of her </w:t>
      </w:r>
      <w:r w:rsidR="00F1443F">
        <w:rPr>
          <w:color w:val="000000"/>
        </w:rPr>
        <w:t xml:space="preserve">spouse. </w:t>
      </w:r>
    </w:p>
    <w:p w:rsidR="00A07AE3" w:rsidRPr="00192819" w:rsidRDefault="00E349A3" w:rsidP="00E349A3">
      <w:pPr>
        <w:pStyle w:val="BodyText"/>
        <w:jc w:val="right"/>
        <w:rPr>
          <w:b/>
        </w:rPr>
      </w:pPr>
      <w:r w:rsidRPr="00192819">
        <w:rPr>
          <w:b/>
        </w:rPr>
        <w:tab/>
      </w:r>
      <w:r w:rsidRPr="00192819">
        <w:rPr>
          <w:b/>
        </w:rPr>
        <w:tab/>
      </w:r>
      <w:r w:rsidRPr="00192819">
        <w:rPr>
          <w:b/>
        </w:rPr>
        <w:tab/>
      </w:r>
      <w:r w:rsidRPr="00192819">
        <w:rPr>
          <w:b/>
        </w:rPr>
        <w:tab/>
      </w:r>
      <w:r w:rsidRPr="00192819">
        <w:rPr>
          <w:b/>
        </w:rPr>
        <w:tab/>
      </w:r>
      <w:r w:rsidRPr="00192819">
        <w:rPr>
          <w:b/>
        </w:rPr>
        <w:tab/>
      </w:r>
      <w:r w:rsidRPr="00192819">
        <w:rPr>
          <w:b/>
        </w:rPr>
        <w:tab/>
      </w:r>
      <w:r w:rsidRPr="00192819">
        <w:rPr>
          <w:b/>
        </w:rPr>
        <w:tab/>
      </w:r>
    </w:p>
    <w:p w:rsidR="00A07AE3" w:rsidRPr="00192819" w:rsidRDefault="00A07AE3" w:rsidP="00E349A3">
      <w:pPr>
        <w:pStyle w:val="BodyText"/>
        <w:jc w:val="right"/>
        <w:rPr>
          <w:b/>
        </w:rPr>
      </w:pPr>
    </w:p>
    <w:p w:rsidR="00A07AE3" w:rsidRPr="00192819" w:rsidRDefault="00A07AE3" w:rsidP="00E349A3">
      <w:pPr>
        <w:pStyle w:val="BodyText"/>
        <w:jc w:val="right"/>
        <w:rPr>
          <w:b/>
        </w:rPr>
      </w:pPr>
    </w:p>
    <w:p w:rsidR="00A07AE3" w:rsidRPr="00192819" w:rsidRDefault="00A07AE3" w:rsidP="00E349A3">
      <w:pPr>
        <w:pStyle w:val="BodyText"/>
        <w:jc w:val="right"/>
        <w:rPr>
          <w:b/>
        </w:rPr>
      </w:pPr>
    </w:p>
    <w:p w:rsidR="00FC70B6" w:rsidRDefault="00FC70B6" w:rsidP="00FC70B6">
      <w:pPr>
        <w:pStyle w:val="BodyText"/>
        <w:tabs>
          <w:tab w:val="left" w:pos="1488"/>
          <w:tab w:val="right" w:pos="10772"/>
        </w:tabs>
        <w:rPr>
          <w:b/>
        </w:rPr>
        <w:sectPr w:rsidR="00FC70B6"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r>
        <w:rPr>
          <w:b/>
        </w:rPr>
        <w:tab/>
      </w:r>
    </w:p>
    <w:p w:rsidR="00A07AE3" w:rsidRPr="00192819" w:rsidRDefault="00FC70B6" w:rsidP="00FC70B6">
      <w:pPr>
        <w:pStyle w:val="BodyText"/>
        <w:tabs>
          <w:tab w:val="left" w:pos="1488"/>
          <w:tab w:val="right" w:pos="10772"/>
        </w:tabs>
        <w:rPr>
          <w:b/>
        </w:rPr>
      </w:pPr>
      <w:r>
        <w:rPr>
          <w:b/>
        </w:rPr>
        <w:lastRenderedPageBreak/>
        <w:tab/>
      </w:r>
      <w:r>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1550"/>
        <w:gridCol w:w="885"/>
        <w:gridCol w:w="383"/>
        <w:gridCol w:w="430"/>
        <w:gridCol w:w="119"/>
        <w:gridCol w:w="2367"/>
        <w:gridCol w:w="60"/>
        <w:gridCol w:w="584"/>
        <w:gridCol w:w="1366"/>
        <w:gridCol w:w="778"/>
        <w:gridCol w:w="1811"/>
        <w:gridCol w:w="1224"/>
        <w:gridCol w:w="3054"/>
        <w:gridCol w:w="662"/>
      </w:tblGrid>
      <w:tr w:rsidR="00D44EBE" w:rsidRPr="00192819" w:rsidTr="000F3138">
        <w:trPr>
          <w:cantSplit/>
          <w:trHeight w:val="95"/>
          <w:tblHeader/>
        </w:trPr>
        <w:tc>
          <w:tcPr>
            <w:tcW w:w="134" w:type="pct"/>
            <w:tcBorders>
              <w:right w:val="single" w:sz="4" w:space="0" w:color="auto"/>
            </w:tcBorders>
            <w:shd w:val="clear" w:color="auto" w:fill="2F78C8"/>
            <w:textDirection w:val="btLr"/>
          </w:tcPr>
          <w:p w:rsidR="00C24CBF" w:rsidRPr="00192819" w:rsidRDefault="00C24CBF" w:rsidP="001B1DFD">
            <w:pPr>
              <w:pStyle w:val="ALSGHeading2"/>
              <w:spacing w:before="0" w:after="0"/>
              <w:ind w:left="113" w:right="113"/>
              <w:jc w:val="center"/>
              <w:rPr>
                <w:b w:val="0"/>
                <w:color w:val="FFFFFF"/>
                <w:sz w:val="24"/>
                <w:szCs w:val="24"/>
              </w:rPr>
            </w:pPr>
          </w:p>
        </w:tc>
        <w:tc>
          <w:tcPr>
            <w:tcW w:w="1846" w:type="pct"/>
            <w:gridSpan w:val="7"/>
            <w:tcBorders>
              <w:top w:val="single" w:sz="4" w:space="0" w:color="auto"/>
              <w:left w:val="single" w:sz="4" w:space="0" w:color="auto"/>
              <w:bottom w:val="single" w:sz="4" w:space="0" w:color="auto"/>
              <w:right w:val="single" w:sz="4" w:space="0" w:color="auto"/>
            </w:tcBorders>
            <w:shd w:val="clear" w:color="auto" w:fill="2F78C8"/>
          </w:tcPr>
          <w:p w:rsidR="00C24CBF" w:rsidRPr="00192819" w:rsidRDefault="00C24CBF" w:rsidP="001B1DFD">
            <w:pPr>
              <w:rPr>
                <w:rFonts w:ascii="Myriad Pro" w:hAnsi="Myriad Pro"/>
                <w:color w:val="FFFFFF"/>
                <w:sz w:val="24"/>
              </w:rPr>
            </w:pPr>
            <w:r w:rsidRPr="00192819">
              <w:rPr>
                <w:rFonts w:ascii="Myriad Pro" w:hAnsi="Myriad Pro"/>
                <w:color w:val="FFFFFF"/>
                <w:sz w:val="24"/>
              </w:rPr>
              <w:t>Physical health</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C24CBF" w:rsidRPr="00192819" w:rsidRDefault="00D44EBE" w:rsidP="00D44EBE">
            <w:pPr>
              <w:jc w:val="right"/>
              <w:rPr>
                <w:rFonts w:ascii="Myriad Pro" w:hAnsi="Myriad Pro"/>
                <w:color w:val="FFFFFF"/>
                <w:sz w:val="24"/>
              </w:rPr>
            </w:pPr>
            <w:r w:rsidRPr="00192819">
              <w:rPr>
                <w:rFonts w:ascii="Myriad Pro" w:hAnsi="Myriad Pro"/>
                <w:color w:val="FFFFFF"/>
                <w:sz w:val="24"/>
              </w:rPr>
              <w:t></w:t>
            </w:r>
            <w:r w:rsidRPr="00192819">
              <w:rPr>
                <w:rFonts w:ascii="Myriad Pro" w:hAnsi="Myriad Pro"/>
                <w:b/>
              </w:rPr>
              <w:sym w:font="Wingdings 2" w:char="F052"/>
            </w:r>
          </w:p>
        </w:tc>
        <w:tc>
          <w:tcPr>
            <w:tcW w:w="2623"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192819" w:rsidRDefault="00C24CBF" w:rsidP="001B1DFD">
            <w:pPr>
              <w:rPr>
                <w:rFonts w:ascii="Myriad Pro" w:hAnsi="Myriad Pro"/>
                <w:color w:val="FFFFFF"/>
                <w:sz w:val="24"/>
              </w:rPr>
            </w:pPr>
            <w:r w:rsidRPr="00192819">
              <w:rPr>
                <w:rFonts w:ascii="Myriad Pro" w:hAnsi="Myriad Pro"/>
                <w:color w:val="FFFFFF"/>
                <w:sz w:val="24"/>
              </w:rPr>
              <w:t>Mental health</w:t>
            </w:r>
          </w:p>
        </w:tc>
        <w:tc>
          <w:tcPr>
            <w:tcW w:w="211"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192819" w:rsidRDefault="00D44EBE" w:rsidP="00D44EBE">
            <w:pPr>
              <w:jc w:val="right"/>
              <w:rPr>
                <w:rFonts w:ascii="Myriad Pro" w:hAnsi="Myriad Pro"/>
                <w:color w:val="FFFFFF"/>
                <w:sz w:val="24"/>
              </w:rPr>
            </w:pPr>
            <w:r w:rsidRPr="00192819">
              <w:rPr>
                <w:rFonts w:ascii="Myriad Pro" w:hAnsi="Myriad Pro"/>
                <w:b/>
              </w:rPr>
              <w:sym w:font="Wingdings 2" w:char="F052"/>
            </w:r>
          </w:p>
        </w:tc>
      </w:tr>
      <w:tr w:rsidR="000F3138" w:rsidRPr="00192819" w:rsidTr="000F3138">
        <w:trPr>
          <w:cantSplit/>
          <w:trHeight w:val="95"/>
        </w:trPr>
        <w:tc>
          <w:tcPr>
            <w:tcW w:w="134" w:type="pct"/>
            <w:vMerge w:val="restart"/>
            <w:tcBorders>
              <w:right w:val="single" w:sz="4" w:space="0" w:color="auto"/>
            </w:tcBorders>
            <w:textDirection w:val="btLr"/>
          </w:tcPr>
          <w:p w:rsidR="00C24CBF" w:rsidRPr="00192819" w:rsidRDefault="00C24CBF" w:rsidP="001B1DFD">
            <w:pPr>
              <w:pStyle w:val="ALSGHeading2"/>
              <w:spacing w:before="0" w:after="0"/>
              <w:ind w:left="113" w:right="113"/>
              <w:jc w:val="center"/>
              <w:rPr>
                <w:b w:val="0"/>
                <w:color w:val="auto"/>
                <w:sz w:val="16"/>
                <w:szCs w:val="16"/>
              </w:rPr>
            </w:pPr>
            <w:r w:rsidRPr="00192819">
              <w:rPr>
                <w:b w:val="0"/>
                <w:color w:val="auto"/>
                <w:sz w:val="16"/>
                <w:szCs w:val="16"/>
              </w:rPr>
              <w:t>PRIMARY</w:t>
            </w:r>
          </w:p>
        </w:tc>
        <w:tc>
          <w:tcPr>
            <w:tcW w:w="776" w:type="pct"/>
            <w:gridSpan w:val="2"/>
            <w:vMerge w:val="restart"/>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ALSGHeading2"/>
              <w:spacing w:before="0" w:after="0"/>
              <w:rPr>
                <w:b w:val="0"/>
                <w:color w:val="auto"/>
                <w:sz w:val="24"/>
                <w:szCs w:val="24"/>
              </w:rPr>
            </w:pPr>
            <w:r w:rsidRPr="00192819">
              <w:rPr>
                <w:b w:val="0"/>
                <w:color w:val="auto"/>
                <w:sz w:val="24"/>
                <w:szCs w:val="24"/>
              </w:rPr>
              <w:t>Physical assessment looking for organic cause</w:t>
            </w:r>
          </w:p>
        </w:tc>
        <w:tc>
          <w:tcPr>
            <w:tcW w:w="122" w:type="pct"/>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r w:rsidRPr="00192819">
              <w:rPr>
                <w:rFonts w:cs="Courier New"/>
              </w:rPr>
              <w:t>A</w:t>
            </w:r>
          </w:p>
        </w:tc>
        <w:tc>
          <w:tcPr>
            <w:tcW w:w="948" w:type="pct"/>
            <w:gridSpan w:val="4"/>
            <w:tcBorders>
              <w:top w:val="single" w:sz="4" w:space="0" w:color="auto"/>
              <w:left w:val="single" w:sz="4" w:space="0" w:color="auto"/>
              <w:bottom w:val="single" w:sz="4" w:space="0" w:color="auto"/>
              <w:right w:val="single" w:sz="4" w:space="0" w:color="auto"/>
            </w:tcBorders>
          </w:tcPr>
          <w:p w:rsidR="00C24CBF" w:rsidRPr="00192819" w:rsidRDefault="00DD40E3" w:rsidP="00C24CBF">
            <w:pPr>
              <w:rPr>
                <w:rFonts w:ascii="Myriad Pro" w:hAnsi="Myriad Pro"/>
                <w:sz w:val="24"/>
              </w:rPr>
            </w:pPr>
            <w:r w:rsidRPr="00192819">
              <w:rPr>
                <w:rFonts w:ascii="Myriad Pro" w:hAnsi="Myriad Pro"/>
                <w:sz w:val="24"/>
              </w:rPr>
              <w:t>Shouting and swearing</w:t>
            </w:r>
          </w:p>
        </w:tc>
        <w:tc>
          <w:tcPr>
            <w:tcW w:w="186" w:type="pct"/>
            <w:tcBorders>
              <w:top w:val="single" w:sz="4" w:space="0" w:color="auto"/>
              <w:left w:val="single" w:sz="4" w:space="0" w:color="auto"/>
              <w:right w:val="single" w:sz="4" w:space="0" w:color="auto"/>
            </w:tcBorders>
            <w:shd w:val="clear" w:color="auto" w:fill="auto"/>
          </w:tcPr>
          <w:p w:rsidR="00C24CBF" w:rsidRPr="00192819" w:rsidRDefault="00C24CBF" w:rsidP="00C24CBF">
            <w:pPr>
              <w:rPr>
                <w:rFonts w:ascii="Myriad Pro" w:hAnsi="Myriad Pro"/>
                <w:sz w:val="24"/>
              </w:rPr>
            </w:pPr>
          </w:p>
        </w:tc>
        <w:tc>
          <w:tcPr>
            <w:tcW w:w="435" w:type="pct"/>
            <w:vMerge w:val="restart"/>
            <w:tcBorders>
              <w:top w:val="single" w:sz="4" w:space="0" w:color="auto"/>
              <w:left w:val="single" w:sz="4" w:space="0" w:color="auto"/>
              <w:right w:val="single" w:sz="4" w:space="0" w:color="auto"/>
            </w:tcBorders>
          </w:tcPr>
          <w:p w:rsidR="00C24CBF" w:rsidRPr="00192819" w:rsidRDefault="00DB19C1" w:rsidP="00C24CBF">
            <w:pPr>
              <w:rPr>
                <w:rFonts w:ascii="Myriad Pro" w:hAnsi="Myriad Pro"/>
                <w:color w:val="FF0000"/>
                <w:sz w:val="24"/>
              </w:rPr>
            </w:pPr>
            <w:r>
              <w:rPr>
                <w:rFonts w:ascii="Myriad Pro" w:hAnsi="Myriad Pro"/>
                <w:sz w:val="24"/>
              </w:rPr>
              <w:t>Mental health primary assessment</w:t>
            </w:r>
          </w:p>
        </w:tc>
        <w:tc>
          <w:tcPr>
            <w:tcW w:w="825" w:type="pct"/>
            <w:gridSpan w:val="2"/>
            <w:tcBorders>
              <w:top w:val="single" w:sz="4" w:space="0" w:color="auto"/>
              <w:left w:val="single" w:sz="4" w:space="0" w:color="auto"/>
              <w:bottom w:val="single" w:sz="4" w:space="0" w:color="auto"/>
              <w:right w:val="single" w:sz="4" w:space="0" w:color="auto"/>
            </w:tcBorders>
          </w:tcPr>
          <w:p w:rsidR="00C24CBF" w:rsidRPr="00192819" w:rsidRDefault="00DB19C1" w:rsidP="00DB19C1">
            <w:pPr>
              <w:pStyle w:val="BodyText"/>
              <w:tabs>
                <w:tab w:val="clear" w:pos="2296"/>
                <w:tab w:val="left" w:pos="378"/>
              </w:tabs>
              <w:rPr>
                <w:rFonts w:cs="Courier New"/>
              </w:rPr>
            </w:pPr>
            <w:r w:rsidRPr="00DB19C1">
              <w:rPr>
                <w:rFonts w:cs="Courier New"/>
                <w:b/>
              </w:rPr>
              <w:t>A</w:t>
            </w:r>
            <w:r>
              <w:rPr>
                <w:rFonts w:cs="Courier New"/>
              </w:rPr>
              <w:t>gitation/arousal</w:t>
            </w:r>
          </w:p>
        </w:tc>
        <w:tc>
          <w:tcPr>
            <w:tcW w:w="1363" w:type="pct"/>
            <w:gridSpan w:val="2"/>
            <w:tcBorders>
              <w:top w:val="single" w:sz="4" w:space="0" w:color="auto"/>
              <w:left w:val="single" w:sz="4" w:space="0" w:color="auto"/>
              <w:bottom w:val="single" w:sz="4" w:space="0" w:color="auto"/>
              <w:right w:val="single" w:sz="4" w:space="0" w:color="auto"/>
            </w:tcBorders>
          </w:tcPr>
          <w:p w:rsidR="00C24CBF" w:rsidRPr="00A36CA0" w:rsidRDefault="00E73319" w:rsidP="00C24CBF">
            <w:pPr>
              <w:rPr>
                <w:rFonts w:ascii="Myriad Pro" w:hAnsi="Myriad Pro"/>
                <w:color w:val="000000"/>
                <w:sz w:val="24"/>
              </w:rPr>
            </w:pPr>
            <w:r w:rsidRPr="00A36CA0">
              <w:rPr>
                <w:rFonts w:ascii="Myriad Pro" w:hAnsi="Myriad Pro"/>
                <w:color w:val="000000"/>
                <w:sz w:val="24"/>
              </w:rPr>
              <w:t>High level of arousal</w:t>
            </w:r>
          </w:p>
        </w:tc>
        <w:tc>
          <w:tcPr>
            <w:tcW w:w="211"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192819" w:rsidRDefault="00C24CBF" w:rsidP="00D44EBE">
            <w:pPr>
              <w:jc w:val="right"/>
              <w:rPr>
                <w:rFonts w:ascii="Myriad Pro" w:hAnsi="Myriad Pro"/>
                <w:sz w:val="24"/>
              </w:rPr>
            </w:pPr>
          </w:p>
        </w:tc>
      </w:tr>
      <w:tr w:rsidR="000F3138" w:rsidRPr="00192819" w:rsidTr="000F3138">
        <w:trPr>
          <w:cantSplit/>
          <w:trHeight w:val="95"/>
        </w:trPr>
        <w:tc>
          <w:tcPr>
            <w:tcW w:w="134" w:type="pct"/>
            <w:vMerge/>
            <w:tcBorders>
              <w:right w:val="single" w:sz="4" w:space="0" w:color="auto"/>
            </w:tcBorders>
          </w:tcPr>
          <w:p w:rsidR="00C24CBF" w:rsidRPr="00192819" w:rsidRDefault="00C24CBF" w:rsidP="001B1DFD">
            <w:pPr>
              <w:pStyle w:val="ALSGHeading2"/>
              <w:spacing w:before="0" w:after="0"/>
              <w:rPr>
                <w:b w:val="0"/>
                <w:color w:val="auto"/>
                <w:sz w:val="16"/>
                <w:szCs w:val="16"/>
              </w:rPr>
            </w:pPr>
          </w:p>
        </w:tc>
        <w:tc>
          <w:tcPr>
            <w:tcW w:w="776" w:type="pct"/>
            <w:gridSpan w:val="2"/>
            <w:vMerge/>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p>
        </w:tc>
        <w:tc>
          <w:tcPr>
            <w:tcW w:w="122" w:type="pct"/>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r w:rsidRPr="00192819">
              <w:rPr>
                <w:rFonts w:cs="Courier New"/>
              </w:rPr>
              <w:t>B</w:t>
            </w:r>
          </w:p>
        </w:tc>
        <w:tc>
          <w:tcPr>
            <w:tcW w:w="948" w:type="pct"/>
            <w:gridSpan w:val="4"/>
            <w:tcBorders>
              <w:top w:val="single" w:sz="4" w:space="0" w:color="auto"/>
              <w:left w:val="single" w:sz="4" w:space="0" w:color="auto"/>
              <w:bottom w:val="single" w:sz="4" w:space="0" w:color="auto"/>
              <w:right w:val="single" w:sz="4" w:space="0" w:color="auto"/>
            </w:tcBorders>
          </w:tcPr>
          <w:p w:rsidR="00C24CBF" w:rsidRPr="00192819" w:rsidRDefault="000E2885" w:rsidP="00C24CBF">
            <w:pPr>
              <w:pStyle w:val="BodyText"/>
              <w:rPr>
                <w:rFonts w:cs="Courier New"/>
              </w:rPr>
            </w:pPr>
            <w:r w:rsidRPr="00192819">
              <w:rPr>
                <w:rFonts w:cs="Courier New"/>
              </w:rPr>
              <w:t>Chest clear RR 22 SpO2 96%</w:t>
            </w:r>
          </w:p>
        </w:tc>
        <w:tc>
          <w:tcPr>
            <w:tcW w:w="186" w:type="pct"/>
            <w:tcBorders>
              <w:left w:val="single" w:sz="4" w:space="0" w:color="auto"/>
              <w:right w:val="single" w:sz="4" w:space="0" w:color="auto"/>
            </w:tcBorders>
            <w:shd w:val="clear" w:color="auto" w:fill="auto"/>
          </w:tcPr>
          <w:p w:rsidR="00C24CBF" w:rsidRPr="00192819" w:rsidRDefault="00C24CBF" w:rsidP="00C24CBF">
            <w:pPr>
              <w:pStyle w:val="BodyText"/>
              <w:rPr>
                <w:rFonts w:cs="Courier New"/>
                <w:color w:val="FF0000"/>
              </w:rPr>
            </w:pPr>
          </w:p>
        </w:tc>
        <w:tc>
          <w:tcPr>
            <w:tcW w:w="435" w:type="pct"/>
            <w:vMerge/>
            <w:tcBorders>
              <w:left w:val="single" w:sz="4" w:space="0" w:color="auto"/>
              <w:right w:val="single" w:sz="4" w:space="0" w:color="auto"/>
            </w:tcBorders>
          </w:tcPr>
          <w:p w:rsidR="00C24CBF" w:rsidRPr="00192819" w:rsidRDefault="00C24CBF" w:rsidP="00C24CBF">
            <w:pPr>
              <w:pStyle w:val="BodyText"/>
              <w:rPr>
                <w:rFonts w:cs="Courier New"/>
                <w:color w:val="FF0000"/>
              </w:rPr>
            </w:pPr>
          </w:p>
        </w:tc>
        <w:tc>
          <w:tcPr>
            <w:tcW w:w="825" w:type="pct"/>
            <w:gridSpan w:val="2"/>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r w:rsidRPr="00192819">
              <w:rPr>
                <w:rFonts w:cs="Courier New"/>
                <w:b/>
              </w:rPr>
              <w:t>E</w:t>
            </w:r>
            <w:r w:rsidRPr="00192819">
              <w:rPr>
                <w:rFonts w:cs="Courier New"/>
              </w:rPr>
              <w:t>nvironment</w:t>
            </w:r>
          </w:p>
        </w:tc>
        <w:tc>
          <w:tcPr>
            <w:tcW w:w="1363" w:type="pct"/>
            <w:gridSpan w:val="2"/>
            <w:tcBorders>
              <w:top w:val="single" w:sz="4" w:space="0" w:color="auto"/>
              <w:left w:val="single" w:sz="4" w:space="0" w:color="auto"/>
              <w:bottom w:val="single" w:sz="4" w:space="0" w:color="auto"/>
              <w:right w:val="single" w:sz="4" w:space="0" w:color="auto"/>
            </w:tcBorders>
          </w:tcPr>
          <w:p w:rsidR="00C24CBF" w:rsidRPr="00A36CA0" w:rsidRDefault="00E73319" w:rsidP="00C24CBF">
            <w:pPr>
              <w:pStyle w:val="BodyText"/>
              <w:rPr>
                <w:rFonts w:cs="Courier New"/>
                <w:color w:val="000000"/>
              </w:rPr>
            </w:pPr>
            <w:r w:rsidRPr="00A36CA0">
              <w:rPr>
                <w:rFonts w:cs="Courier New"/>
                <w:color w:val="000000"/>
              </w:rPr>
              <w:t>Low</w:t>
            </w: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C24CBF" w:rsidRPr="00192819" w:rsidRDefault="00C24CBF" w:rsidP="00C24CBF">
            <w:pPr>
              <w:pStyle w:val="BodyText"/>
              <w:rPr>
                <w:rFonts w:cs="Courier New"/>
              </w:rPr>
            </w:pPr>
          </w:p>
        </w:tc>
      </w:tr>
      <w:tr w:rsidR="000F3138" w:rsidRPr="00192819" w:rsidTr="000F3138">
        <w:trPr>
          <w:cantSplit/>
          <w:trHeight w:val="95"/>
        </w:trPr>
        <w:tc>
          <w:tcPr>
            <w:tcW w:w="134" w:type="pct"/>
            <w:vMerge/>
            <w:tcBorders>
              <w:right w:val="single" w:sz="4" w:space="0" w:color="auto"/>
            </w:tcBorders>
          </w:tcPr>
          <w:p w:rsidR="00C24CBF" w:rsidRPr="00192819" w:rsidRDefault="00C24CBF" w:rsidP="001B1DFD">
            <w:pPr>
              <w:pStyle w:val="ALSGHeading2"/>
              <w:spacing w:before="0" w:after="0"/>
              <w:rPr>
                <w:b w:val="0"/>
                <w:color w:val="auto"/>
                <w:sz w:val="16"/>
                <w:szCs w:val="16"/>
              </w:rPr>
            </w:pPr>
          </w:p>
        </w:tc>
        <w:tc>
          <w:tcPr>
            <w:tcW w:w="776" w:type="pct"/>
            <w:gridSpan w:val="2"/>
            <w:vMerge/>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p>
        </w:tc>
        <w:tc>
          <w:tcPr>
            <w:tcW w:w="122" w:type="pct"/>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r w:rsidRPr="00192819">
              <w:rPr>
                <w:rFonts w:cs="Courier New"/>
              </w:rPr>
              <w:t>C</w:t>
            </w:r>
          </w:p>
        </w:tc>
        <w:tc>
          <w:tcPr>
            <w:tcW w:w="948" w:type="pct"/>
            <w:gridSpan w:val="4"/>
            <w:tcBorders>
              <w:top w:val="single" w:sz="4" w:space="0" w:color="auto"/>
              <w:left w:val="single" w:sz="4" w:space="0" w:color="auto"/>
              <w:bottom w:val="single" w:sz="4" w:space="0" w:color="auto"/>
              <w:right w:val="single" w:sz="4" w:space="0" w:color="auto"/>
            </w:tcBorders>
          </w:tcPr>
          <w:p w:rsidR="000E2885" w:rsidRPr="00A36CA0" w:rsidRDefault="000E2885" w:rsidP="000E2885">
            <w:pPr>
              <w:pStyle w:val="BodyText"/>
              <w:tabs>
                <w:tab w:val="clear" w:pos="2296"/>
                <w:tab w:val="left" w:pos="378"/>
              </w:tabs>
              <w:rPr>
                <w:rFonts w:cs="Courier New"/>
                <w:color w:val="000000"/>
              </w:rPr>
            </w:pPr>
            <w:r w:rsidRPr="00A36CA0">
              <w:rPr>
                <w:rFonts w:cs="Courier New"/>
                <w:color w:val="000000"/>
              </w:rPr>
              <w:t>HS I+II+0. HR 98.  BP 144/85  Flushed. Warm</w:t>
            </w:r>
          </w:p>
          <w:p w:rsidR="000E2885" w:rsidRPr="00A36CA0" w:rsidRDefault="000E2885" w:rsidP="000E2885">
            <w:pPr>
              <w:pStyle w:val="BodyText"/>
              <w:tabs>
                <w:tab w:val="clear" w:pos="2296"/>
                <w:tab w:val="left" w:pos="378"/>
              </w:tabs>
              <w:rPr>
                <w:rFonts w:cs="Courier New"/>
                <w:color w:val="000000"/>
              </w:rPr>
            </w:pPr>
            <w:r w:rsidRPr="00A36CA0">
              <w:rPr>
                <w:rFonts w:cs="Courier New"/>
                <w:color w:val="000000"/>
              </w:rPr>
              <w:t xml:space="preserve">ECG - Nil acute. </w:t>
            </w:r>
          </w:p>
          <w:p w:rsidR="00C24CBF" w:rsidRPr="00A36CA0" w:rsidRDefault="00C24CBF" w:rsidP="00C24CBF">
            <w:pPr>
              <w:pStyle w:val="BodyText"/>
              <w:rPr>
                <w:rFonts w:cs="Courier New"/>
                <w:color w:val="000000"/>
              </w:rPr>
            </w:pPr>
          </w:p>
        </w:tc>
        <w:tc>
          <w:tcPr>
            <w:tcW w:w="186" w:type="pct"/>
            <w:tcBorders>
              <w:left w:val="single" w:sz="4" w:space="0" w:color="auto"/>
              <w:right w:val="single" w:sz="4" w:space="0" w:color="auto"/>
            </w:tcBorders>
            <w:shd w:val="clear" w:color="auto" w:fill="auto"/>
          </w:tcPr>
          <w:p w:rsidR="00C24CBF" w:rsidRPr="00192819" w:rsidRDefault="00C24CBF" w:rsidP="00C24CBF">
            <w:pPr>
              <w:pStyle w:val="BodyText"/>
              <w:rPr>
                <w:rFonts w:cs="Courier New"/>
                <w:color w:val="FF0000"/>
              </w:rPr>
            </w:pPr>
          </w:p>
        </w:tc>
        <w:tc>
          <w:tcPr>
            <w:tcW w:w="435" w:type="pct"/>
            <w:vMerge/>
            <w:tcBorders>
              <w:left w:val="single" w:sz="4" w:space="0" w:color="auto"/>
              <w:right w:val="single" w:sz="4" w:space="0" w:color="auto"/>
            </w:tcBorders>
          </w:tcPr>
          <w:p w:rsidR="00C24CBF" w:rsidRPr="00192819" w:rsidRDefault="00C24CBF" w:rsidP="00C24CBF">
            <w:pPr>
              <w:pStyle w:val="BodyText"/>
              <w:rPr>
                <w:rFonts w:cs="Courier New"/>
                <w:color w:val="FF0000"/>
              </w:rPr>
            </w:pPr>
          </w:p>
        </w:tc>
        <w:tc>
          <w:tcPr>
            <w:tcW w:w="825" w:type="pct"/>
            <w:gridSpan w:val="2"/>
            <w:tcBorders>
              <w:top w:val="single" w:sz="4" w:space="0" w:color="auto"/>
              <w:left w:val="single" w:sz="4" w:space="0" w:color="auto"/>
              <w:bottom w:val="single" w:sz="4" w:space="0" w:color="auto"/>
              <w:right w:val="single" w:sz="4" w:space="0" w:color="auto"/>
            </w:tcBorders>
          </w:tcPr>
          <w:p w:rsidR="00C24CBF" w:rsidRPr="00192819" w:rsidRDefault="00DB19C1" w:rsidP="00C24CBF">
            <w:pPr>
              <w:pStyle w:val="BodyText"/>
              <w:rPr>
                <w:rFonts w:cs="Courier New"/>
              </w:rPr>
            </w:pPr>
            <w:r w:rsidRPr="00192819">
              <w:rPr>
                <w:rFonts w:cs="Courier New"/>
                <w:b/>
              </w:rPr>
              <w:t>I</w:t>
            </w:r>
            <w:r w:rsidRPr="00192819">
              <w:rPr>
                <w:rFonts w:cs="Courier New"/>
              </w:rPr>
              <w:t>ntent</w:t>
            </w:r>
          </w:p>
        </w:tc>
        <w:tc>
          <w:tcPr>
            <w:tcW w:w="1363" w:type="pct"/>
            <w:gridSpan w:val="2"/>
            <w:tcBorders>
              <w:top w:val="single" w:sz="4" w:space="0" w:color="auto"/>
              <w:left w:val="single" w:sz="4" w:space="0" w:color="auto"/>
              <w:bottom w:val="single" w:sz="4" w:space="0" w:color="auto"/>
              <w:right w:val="single" w:sz="4" w:space="0" w:color="auto"/>
            </w:tcBorders>
          </w:tcPr>
          <w:p w:rsidR="00C24CBF" w:rsidRPr="00A36CA0" w:rsidRDefault="00DB19C1" w:rsidP="00C24CBF">
            <w:pPr>
              <w:pStyle w:val="BodyText"/>
              <w:rPr>
                <w:rFonts w:cs="Courier New"/>
                <w:color w:val="000000"/>
              </w:rPr>
            </w:pPr>
            <w:r w:rsidRPr="00A36CA0">
              <w:rPr>
                <w:rFonts w:cs="Courier New"/>
                <w:color w:val="000000"/>
              </w:rPr>
              <w:t>Moderate</w:t>
            </w: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C24CBF" w:rsidRPr="00192819" w:rsidRDefault="00C24CBF" w:rsidP="00C24CBF">
            <w:pPr>
              <w:pStyle w:val="BodyText"/>
              <w:rPr>
                <w:rFonts w:cs="Courier New"/>
              </w:rPr>
            </w:pPr>
          </w:p>
        </w:tc>
      </w:tr>
      <w:tr w:rsidR="000F3138" w:rsidRPr="00192819" w:rsidTr="000F3138">
        <w:trPr>
          <w:cantSplit/>
          <w:trHeight w:val="95"/>
        </w:trPr>
        <w:tc>
          <w:tcPr>
            <w:tcW w:w="134" w:type="pct"/>
            <w:vMerge/>
            <w:tcBorders>
              <w:right w:val="single" w:sz="4" w:space="0" w:color="auto"/>
            </w:tcBorders>
          </w:tcPr>
          <w:p w:rsidR="00C24CBF" w:rsidRPr="00192819" w:rsidRDefault="00C24CBF" w:rsidP="001B1DFD">
            <w:pPr>
              <w:pStyle w:val="ALSGHeading2"/>
              <w:spacing w:before="0" w:after="0"/>
              <w:rPr>
                <w:b w:val="0"/>
                <w:color w:val="auto"/>
                <w:sz w:val="16"/>
                <w:szCs w:val="16"/>
              </w:rPr>
            </w:pPr>
          </w:p>
        </w:tc>
        <w:tc>
          <w:tcPr>
            <w:tcW w:w="776" w:type="pct"/>
            <w:gridSpan w:val="2"/>
            <w:vMerge/>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p>
        </w:tc>
        <w:tc>
          <w:tcPr>
            <w:tcW w:w="122" w:type="pct"/>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r w:rsidRPr="00192819">
              <w:rPr>
                <w:rFonts w:cs="Courier New"/>
              </w:rPr>
              <w:t>D</w:t>
            </w:r>
          </w:p>
        </w:tc>
        <w:tc>
          <w:tcPr>
            <w:tcW w:w="948" w:type="pct"/>
            <w:gridSpan w:val="4"/>
            <w:tcBorders>
              <w:top w:val="single" w:sz="4" w:space="0" w:color="auto"/>
              <w:left w:val="single" w:sz="4" w:space="0" w:color="auto"/>
              <w:bottom w:val="single" w:sz="4" w:space="0" w:color="auto"/>
              <w:right w:val="single" w:sz="4" w:space="0" w:color="auto"/>
            </w:tcBorders>
          </w:tcPr>
          <w:p w:rsidR="00C24CBF" w:rsidRPr="00A36CA0" w:rsidRDefault="000E2885" w:rsidP="00C24CBF">
            <w:pPr>
              <w:pStyle w:val="BodyText"/>
              <w:rPr>
                <w:rFonts w:cs="Courier New"/>
                <w:color w:val="000000"/>
              </w:rPr>
            </w:pPr>
            <w:r w:rsidRPr="00A36CA0">
              <w:rPr>
                <w:rFonts w:cs="Courier New"/>
                <w:color w:val="000000"/>
              </w:rPr>
              <w:t>AVPU-Voice GCS 13/15 E3V4M6 PERLA 3mm Moving all 4 limbs</w:t>
            </w:r>
          </w:p>
        </w:tc>
        <w:tc>
          <w:tcPr>
            <w:tcW w:w="186" w:type="pct"/>
            <w:tcBorders>
              <w:left w:val="single" w:sz="4" w:space="0" w:color="auto"/>
              <w:right w:val="single" w:sz="4" w:space="0" w:color="auto"/>
            </w:tcBorders>
            <w:shd w:val="clear" w:color="auto" w:fill="auto"/>
          </w:tcPr>
          <w:p w:rsidR="00C24CBF" w:rsidRPr="00192819" w:rsidRDefault="00C24CBF" w:rsidP="00C24CBF">
            <w:pPr>
              <w:pStyle w:val="BodyText"/>
              <w:rPr>
                <w:rFonts w:cs="Courier New"/>
                <w:color w:val="FF0000"/>
              </w:rPr>
            </w:pPr>
          </w:p>
        </w:tc>
        <w:tc>
          <w:tcPr>
            <w:tcW w:w="435" w:type="pct"/>
            <w:vMerge/>
            <w:tcBorders>
              <w:left w:val="single" w:sz="4" w:space="0" w:color="auto"/>
              <w:right w:val="single" w:sz="4" w:space="0" w:color="auto"/>
            </w:tcBorders>
          </w:tcPr>
          <w:p w:rsidR="00C24CBF" w:rsidRPr="00192819" w:rsidRDefault="00C24CBF" w:rsidP="00C24CBF">
            <w:pPr>
              <w:pStyle w:val="BodyText"/>
              <w:rPr>
                <w:rFonts w:cs="Courier New"/>
                <w:color w:val="FF0000"/>
              </w:rPr>
            </w:pPr>
          </w:p>
        </w:tc>
        <w:tc>
          <w:tcPr>
            <w:tcW w:w="825" w:type="pct"/>
            <w:gridSpan w:val="2"/>
            <w:tcBorders>
              <w:top w:val="single" w:sz="4" w:space="0" w:color="auto"/>
              <w:left w:val="single" w:sz="4" w:space="0" w:color="auto"/>
              <w:bottom w:val="single" w:sz="4" w:space="0" w:color="auto"/>
              <w:right w:val="single" w:sz="4" w:space="0" w:color="auto"/>
            </w:tcBorders>
          </w:tcPr>
          <w:p w:rsidR="00C24CBF" w:rsidRPr="00192819" w:rsidRDefault="00DB19C1" w:rsidP="00C24CBF">
            <w:pPr>
              <w:pStyle w:val="BodyText"/>
              <w:rPr>
                <w:rFonts w:cs="Courier New"/>
              </w:rPr>
            </w:pPr>
            <w:r w:rsidRPr="00DB19C1">
              <w:rPr>
                <w:rFonts w:cs="Courier New"/>
                <w:b/>
              </w:rPr>
              <w:t>O</w:t>
            </w:r>
            <w:r>
              <w:rPr>
                <w:rFonts w:cs="Courier New"/>
              </w:rPr>
              <w:t>bjects</w:t>
            </w:r>
          </w:p>
        </w:tc>
        <w:tc>
          <w:tcPr>
            <w:tcW w:w="1363" w:type="pct"/>
            <w:gridSpan w:val="2"/>
            <w:tcBorders>
              <w:top w:val="single" w:sz="4" w:space="0" w:color="auto"/>
              <w:left w:val="single" w:sz="4" w:space="0" w:color="auto"/>
              <w:bottom w:val="single" w:sz="4" w:space="0" w:color="auto"/>
              <w:right w:val="single" w:sz="4" w:space="0" w:color="auto"/>
            </w:tcBorders>
          </w:tcPr>
          <w:p w:rsidR="00C24CBF" w:rsidRPr="00A36CA0" w:rsidRDefault="00DB19C1" w:rsidP="00C24CBF">
            <w:pPr>
              <w:pStyle w:val="BodyText"/>
              <w:rPr>
                <w:rFonts w:cs="Courier New"/>
                <w:color w:val="000000"/>
              </w:rPr>
            </w:pPr>
            <w:r>
              <w:rPr>
                <w:rFonts w:cs="Courier New"/>
                <w:color w:val="000000"/>
              </w:rPr>
              <w:t>Low</w:t>
            </w: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C24CBF" w:rsidRPr="00192819" w:rsidRDefault="00C24CBF" w:rsidP="00C24CBF">
            <w:pPr>
              <w:pStyle w:val="BodyText"/>
              <w:rPr>
                <w:rFonts w:cs="Courier New"/>
              </w:rPr>
            </w:pPr>
          </w:p>
        </w:tc>
      </w:tr>
      <w:tr w:rsidR="000F3138" w:rsidRPr="00192819" w:rsidTr="000F3138">
        <w:trPr>
          <w:cantSplit/>
          <w:trHeight w:val="95"/>
        </w:trPr>
        <w:tc>
          <w:tcPr>
            <w:tcW w:w="134" w:type="pct"/>
            <w:vMerge/>
            <w:tcBorders>
              <w:right w:val="single" w:sz="4" w:space="0" w:color="auto"/>
            </w:tcBorders>
          </w:tcPr>
          <w:p w:rsidR="00C24CBF" w:rsidRPr="00192819" w:rsidRDefault="00C24CBF" w:rsidP="001B1DFD">
            <w:pPr>
              <w:pStyle w:val="ALSGHeading2"/>
              <w:spacing w:before="0" w:after="0"/>
              <w:rPr>
                <w:b w:val="0"/>
                <w:color w:val="auto"/>
                <w:sz w:val="16"/>
                <w:szCs w:val="16"/>
              </w:rPr>
            </w:pPr>
          </w:p>
        </w:tc>
        <w:tc>
          <w:tcPr>
            <w:tcW w:w="776" w:type="pct"/>
            <w:gridSpan w:val="2"/>
            <w:vMerge/>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p>
        </w:tc>
        <w:tc>
          <w:tcPr>
            <w:tcW w:w="122" w:type="pct"/>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r w:rsidRPr="00192819">
              <w:rPr>
                <w:rFonts w:cs="Courier New"/>
              </w:rPr>
              <w:t>E</w:t>
            </w:r>
          </w:p>
        </w:tc>
        <w:tc>
          <w:tcPr>
            <w:tcW w:w="948" w:type="pct"/>
            <w:gridSpan w:val="4"/>
            <w:tcBorders>
              <w:top w:val="single" w:sz="4" w:space="0" w:color="auto"/>
              <w:left w:val="single" w:sz="4" w:space="0" w:color="auto"/>
              <w:bottom w:val="single" w:sz="4" w:space="0" w:color="auto"/>
              <w:right w:val="single" w:sz="4" w:space="0" w:color="auto"/>
            </w:tcBorders>
          </w:tcPr>
          <w:p w:rsidR="000E2885" w:rsidRPr="00A36CA0" w:rsidRDefault="000E2885" w:rsidP="000E2885">
            <w:pPr>
              <w:pStyle w:val="BodyText"/>
              <w:tabs>
                <w:tab w:val="clear" w:pos="2296"/>
                <w:tab w:val="left" w:pos="378"/>
              </w:tabs>
              <w:rPr>
                <w:rFonts w:cs="Courier New"/>
                <w:color w:val="000000"/>
              </w:rPr>
            </w:pPr>
            <w:r w:rsidRPr="00A36CA0">
              <w:rPr>
                <w:rFonts w:cs="Courier New"/>
                <w:color w:val="000000"/>
              </w:rPr>
              <w:t>Glucose 5.8. MSU positive for nitrites and leucocytes Temp 34.9</w:t>
            </w:r>
          </w:p>
          <w:p w:rsidR="00C24CBF" w:rsidRPr="00A36CA0" w:rsidRDefault="00C24CBF" w:rsidP="00C24CBF">
            <w:pPr>
              <w:pStyle w:val="BodyText"/>
              <w:rPr>
                <w:rFonts w:cs="Courier New"/>
                <w:color w:val="000000"/>
              </w:rPr>
            </w:pPr>
          </w:p>
        </w:tc>
        <w:tc>
          <w:tcPr>
            <w:tcW w:w="186" w:type="pct"/>
            <w:tcBorders>
              <w:left w:val="single" w:sz="4" w:space="0" w:color="auto"/>
              <w:right w:val="single" w:sz="4" w:space="0" w:color="auto"/>
            </w:tcBorders>
            <w:shd w:val="clear" w:color="auto" w:fill="auto"/>
          </w:tcPr>
          <w:p w:rsidR="00C24CBF" w:rsidRPr="00192819" w:rsidRDefault="00C24CBF" w:rsidP="00C24CBF">
            <w:pPr>
              <w:pStyle w:val="BodyText"/>
              <w:rPr>
                <w:rFonts w:cs="Courier New"/>
                <w:color w:val="FF0000"/>
              </w:rPr>
            </w:pPr>
          </w:p>
        </w:tc>
        <w:tc>
          <w:tcPr>
            <w:tcW w:w="435" w:type="pct"/>
            <w:vMerge/>
            <w:tcBorders>
              <w:left w:val="single" w:sz="4" w:space="0" w:color="auto"/>
              <w:right w:val="single" w:sz="4" w:space="0" w:color="auto"/>
            </w:tcBorders>
          </w:tcPr>
          <w:p w:rsidR="00C24CBF" w:rsidRPr="00192819" w:rsidRDefault="00C24CBF" w:rsidP="00C24CBF">
            <w:pPr>
              <w:pStyle w:val="BodyText"/>
              <w:rPr>
                <w:rFonts w:cs="Courier New"/>
                <w:color w:val="FF0000"/>
              </w:rPr>
            </w:pPr>
          </w:p>
        </w:tc>
        <w:tc>
          <w:tcPr>
            <w:tcW w:w="825" w:type="pct"/>
            <w:gridSpan w:val="2"/>
            <w:tcBorders>
              <w:top w:val="single" w:sz="4" w:space="0" w:color="auto"/>
              <w:left w:val="single" w:sz="4" w:space="0" w:color="auto"/>
              <w:bottom w:val="single" w:sz="4" w:space="0" w:color="auto"/>
              <w:right w:val="single" w:sz="4" w:space="0" w:color="auto"/>
            </w:tcBorders>
          </w:tcPr>
          <w:p w:rsidR="00C24CBF" w:rsidRPr="00192819" w:rsidRDefault="00C24CBF" w:rsidP="00C24CBF">
            <w:pPr>
              <w:pStyle w:val="BodyText"/>
              <w:rPr>
                <w:rFonts w:cs="Courier New"/>
              </w:rPr>
            </w:pPr>
            <w:r w:rsidRPr="00192819">
              <w:rPr>
                <w:rFonts w:cs="Courier New"/>
              </w:rPr>
              <w:t>Risk to self?</w:t>
            </w:r>
          </w:p>
          <w:p w:rsidR="00C24CBF" w:rsidRPr="00192819" w:rsidRDefault="00C24CBF" w:rsidP="00C24CBF">
            <w:pPr>
              <w:pStyle w:val="BodyText"/>
              <w:rPr>
                <w:rFonts w:cs="Courier New"/>
              </w:rPr>
            </w:pPr>
            <w:r w:rsidRPr="00192819">
              <w:rPr>
                <w:rFonts w:cs="Courier New"/>
              </w:rPr>
              <w:t>Risk to others?</w:t>
            </w:r>
          </w:p>
          <w:p w:rsidR="00C24CBF" w:rsidRPr="00192819" w:rsidRDefault="00C24CBF" w:rsidP="00C24CBF">
            <w:pPr>
              <w:pStyle w:val="BodyText"/>
              <w:rPr>
                <w:rFonts w:cs="Courier New"/>
              </w:rPr>
            </w:pPr>
            <w:r w:rsidRPr="00192819">
              <w:rPr>
                <w:rFonts w:cs="Courier New"/>
              </w:rPr>
              <w:t>Flight risk?</w:t>
            </w:r>
          </w:p>
        </w:tc>
        <w:tc>
          <w:tcPr>
            <w:tcW w:w="1363" w:type="pct"/>
            <w:gridSpan w:val="2"/>
            <w:tcBorders>
              <w:top w:val="single" w:sz="4" w:space="0" w:color="auto"/>
              <w:left w:val="single" w:sz="4" w:space="0" w:color="auto"/>
              <w:bottom w:val="single" w:sz="4" w:space="0" w:color="auto"/>
              <w:right w:val="single" w:sz="4" w:space="0" w:color="auto"/>
            </w:tcBorders>
          </w:tcPr>
          <w:p w:rsidR="00C24CBF" w:rsidRPr="00A36CA0" w:rsidRDefault="00C10268" w:rsidP="00C24CBF">
            <w:pPr>
              <w:pStyle w:val="BodyText"/>
              <w:rPr>
                <w:rFonts w:cs="Courier New"/>
                <w:color w:val="000000"/>
              </w:rPr>
            </w:pPr>
            <w:r w:rsidRPr="00A36CA0">
              <w:rPr>
                <w:rFonts w:cs="Courier New"/>
                <w:color w:val="000000"/>
              </w:rPr>
              <w:t>Yes</w:t>
            </w:r>
          </w:p>
          <w:p w:rsidR="00C10268" w:rsidRPr="00A36CA0" w:rsidRDefault="00C10268" w:rsidP="00C24CBF">
            <w:pPr>
              <w:pStyle w:val="BodyText"/>
              <w:rPr>
                <w:rFonts w:cs="Courier New"/>
                <w:color w:val="000000"/>
              </w:rPr>
            </w:pPr>
            <w:r w:rsidRPr="00A36CA0">
              <w:rPr>
                <w:rFonts w:cs="Courier New"/>
                <w:color w:val="000000"/>
              </w:rPr>
              <w:t>Yes</w:t>
            </w:r>
          </w:p>
          <w:p w:rsidR="00C10268" w:rsidRPr="00A36CA0" w:rsidRDefault="00C10268" w:rsidP="00C24CBF">
            <w:pPr>
              <w:pStyle w:val="BodyText"/>
              <w:rPr>
                <w:rFonts w:cs="Courier New"/>
                <w:color w:val="000000"/>
              </w:rPr>
            </w:pPr>
            <w:r w:rsidRPr="00A36CA0">
              <w:rPr>
                <w:rFonts w:cs="Courier New"/>
                <w:color w:val="000000"/>
              </w:rPr>
              <w:t>Yes (in confused state)</w:t>
            </w: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C24CBF" w:rsidRPr="00192819" w:rsidRDefault="00C24CBF" w:rsidP="00C24CBF">
            <w:pPr>
              <w:pStyle w:val="BodyText"/>
              <w:rPr>
                <w:rFonts w:cs="Courier New"/>
              </w:rPr>
            </w:pPr>
          </w:p>
        </w:tc>
      </w:tr>
      <w:tr w:rsidR="008F23A3" w:rsidRPr="00192819" w:rsidTr="000F3138">
        <w:trPr>
          <w:cantSplit/>
          <w:trHeight w:val="113"/>
        </w:trPr>
        <w:tc>
          <w:tcPr>
            <w:tcW w:w="134" w:type="pct"/>
            <w:vMerge/>
            <w:tcBorders>
              <w:right w:val="single" w:sz="4" w:space="0" w:color="auto"/>
            </w:tcBorders>
            <w:shd w:val="clear" w:color="auto" w:fill="2F78C8"/>
          </w:tcPr>
          <w:p w:rsidR="008F23A3" w:rsidRPr="00192819" w:rsidRDefault="008F23A3" w:rsidP="001B1DFD">
            <w:pPr>
              <w:pStyle w:val="BodyText"/>
              <w:rPr>
                <w:rFonts w:cs="Courier New"/>
                <w:sz w:val="16"/>
                <w:szCs w:val="16"/>
              </w:rPr>
            </w:pPr>
          </w:p>
        </w:tc>
        <w:tc>
          <w:tcPr>
            <w:tcW w:w="4866" w:type="pct"/>
            <w:gridSpan w:val="14"/>
            <w:tcBorders>
              <w:top w:val="single" w:sz="4" w:space="0" w:color="auto"/>
              <w:left w:val="single" w:sz="4" w:space="0" w:color="auto"/>
              <w:bottom w:val="single" w:sz="4" w:space="0" w:color="auto"/>
              <w:right w:val="single" w:sz="4" w:space="0" w:color="auto"/>
            </w:tcBorders>
            <w:shd w:val="clear" w:color="auto" w:fill="2F78C8"/>
          </w:tcPr>
          <w:p w:rsidR="008F23A3" w:rsidRPr="00192819" w:rsidRDefault="008F23A3" w:rsidP="001B1DFD">
            <w:pPr>
              <w:pStyle w:val="BodyText"/>
              <w:rPr>
                <w:rFonts w:cs="Courier New"/>
                <w:sz w:val="8"/>
                <w:szCs w:val="8"/>
              </w:rPr>
            </w:pPr>
          </w:p>
        </w:tc>
      </w:tr>
      <w:tr w:rsidR="00C24CBF" w:rsidRPr="00192819" w:rsidTr="000F3138">
        <w:trPr>
          <w:cantSplit/>
        </w:trPr>
        <w:tc>
          <w:tcPr>
            <w:tcW w:w="134" w:type="pct"/>
            <w:vMerge/>
            <w:tcBorders>
              <w:right w:val="single" w:sz="4" w:space="0" w:color="auto"/>
            </w:tcBorders>
          </w:tcPr>
          <w:p w:rsidR="00C24CBF" w:rsidRPr="00192819" w:rsidRDefault="00C24CBF" w:rsidP="001B1DFD">
            <w:pPr>
              <w:pStyle w:val="ALSGHeading2"/>
              <w:spacing w:before="0" w:after="0"/>
              <w:rPr>
                <w:b w:val="0"/>
                <w:color w:val="auto"/>
                <w:sz w:val="16"/>
                <w:szCs w:val="16"/>
              </w:rPr>
            </w:pPr>
          </w:p>
        </w:tc>
        <w:tc>
          <w:tcPr>
            <w:tcW w:w="776" w:type="pct"/>
            <w:gridSpan w:val="2"/>
            <w:tcBorders>
              <w:top w:val="single" w:sz="4" w:space="0" w:color="auto"/>
              <w:left w:val="single" w:sz="4" w:space="0" w:color="auto"/>
              <w:bottom w:val="single" w:sz="4" w:space="0" w:color="auto"/>
              <w:right w:val="single" w:sz="4" w:space="0" w:color="auto"/>
            </w:tcBorders>
          </w:tcPr>
          <w:p w:rsidR="00FD14FB" w:rsidRDefault="00FD14FB" w:rsidP="001B1DFD">
            <w:pPr>
              <w:pStyle w:val="BodyText"/>
              <w:rPr>
                <w:rFonts w:cs="Courier New"/>
              </w:rPr>
            </w:pPr>
            <w:r>
              <w:rPr>
                <w:rFonts w:cs="Courier New"/>
              </w:rPr>
              <w:t>Unified assessment:</w:t>
            </w:r>
          </w:p>
          <w:p w:rsidR="00C24CBF" w:rsidRPr="00192819" w:rsidRDefault="00C24CBF" w:rsidP="001B1DFD">
            <w:pPr>
              <w:pStyle w:val="BodyText"/>
              <w:rPr>
                <w:rFonts w:cs="Courier New"/>
              </w:rPr>
            </w:pPr>
            <w:r w:rsidRPr="00192819">
              <w:rPr>
                <w:rFonts w:cs="Courier New"/>
              </w:rPr>
              <w:t>Immediate Treatment: Measures to minimise psychiatric or physical risk to patient or others</w:t>
            </w:r>
          </w:p>
        </w:tc>
        <w:tc>
          <w:tcPr>
            <w:tcW w:w="3879" w:type="pct"/>
            <w:gridSpan w:val="11"/>
            <w:tcBorders>
              <w:top w:val="single" w:sz="4" w:space="0" w:color="auto"/>
              <w:left w:val="single" w:sz="4" w:space="0" w:color="auto"/>
              <w:bottom w:val="single" w:sz="4" w:space="0" w:color="auto"/>
              <w:right w:val="single" w:sz="4" w:space="0" w:color="auto"/>
            </w:tcBorders>
          </w:tcPr>
          <w:p w:rsidR="000E2885" w:rsidRPr="00A36CA0" w:rsidRDefault="000E2885" w:rsidP="001B1DFD">
            <w:pPr>
              <w:pStyle w:val="BodyText"/>
              <w:rPr>
                <w:rFonts w:cs="Courier New"/>
                <w:color w:val="000000"/>
              </w:rPr>
            </w:pPr>
            <w:r w:rsidRPr="00A36CA0">
              <w:rPr>
                <w:rFonts w:cs="Courier New"/>
                <w:color w:val="000000"/>
              </w:rPr>
              <w:t xml:space="preserve">Urinalysis - positive for nitrites and leucocytes </w:t>
            </w:r>
          </w:p>
          <w:p w:rsidR="000E2885" w:rsidRPr="00A36CA0" w:rsidRDefault="000E2885" w:rsidP="001B1DFD">
            <w:pPr>
              <w:pStyle w:val="BodyText"/>
              <w:rPr>
                <w:rFonts w:cs="Courier New"/>
                <w:color w:val="000000"/>
              </w:rPr>
            </w:pPr>
            <w:r w:rsidRPr="00A36CA0">
              <w:rPr>
                <w:rFonts w:cs="Courier New"/>
                <w:color w:val="000000"/>
              </w:rPr>
              <w:t>Commence antibiotics eg trimethoprim 200mg bd</w:t>
            </w:r>
          </w:p>
          <w:p w:rsidR="00C10268" w:rsidRPr="00A36CA0" w:rsidRDefault="00C10268" w:rsidP="001B1DFD">
            <w:pPr>
              <w:pStyle w:val="BodyText"/>
              <w:rPr>
                <w:rFonts w:cs="Courier New"/>
                <w:color w:val="000000"/>
              </w:rPr>
            </w:pPr>
            <w:r w:rsidRPr="00A36CA0">
              <w:rPr>
                <w:rFonts w:cs="Courier New"/>
                <w:color w:val="000000"/>
              </w:rPr>
              <w:t>Orientation</w:t>
            </w:r>
            <w:r w:rsidR="00E73319" w:rsidRPr="00A36CA0">
              <w:rPr>
                <w:rFonts w:cs="Courier New"/>
                <w:color w:val="000000"/>
              </w:rPr>
              <w:t xml:space="preserve"> to surroundings</w:t>
            </w:r>
          </w:p>
          <w:p w:rsidR="00C10268" w:rsidRPr="00A36CA0" w:rsidRDefault="00C10268" w:rsidP="001B1DFD">
            <w:pPr>
              <w:pStyle w:val="BodyText"/>
              <w:rPr>
                <w:rFonts w:cs="Courier New"/>
                <w:color w:val="000000"/>
              </w:rPr>
            </w:pPr>
            <w:r w:rsidRPr="00A36CA0">
              <w:rPr>
                <w:rFonts w:cs="Courier New"/>
                <w:color w:val="000000"/>
              </w:rPr>
              <w:t>One to one observation</w:t>
            </w:r>
          </w:p>
          <w:p w:rsidR="00C10268" w:rsidRPr="00A36CA0" w:rsidRDefault="00C10268" w:rsidP="001B1DFD">
            <w:pPr>
              <w:pStyle w:val="BodyText"/>
              <w:rPr>
                <w:rFonts w:cs="Courier New"/>
                <w:color w:val="000000"/>
              </w:rPr>
            </w:pPr>
            <w:r w:rsidRPr="00A36CA0">
              <w:rPr>
                <w:rFonts w:cs="Courier New"/>
                <w:color w:val="000000"/>
              </w:rPr>
              <w:t>Medication for sedation / reduction of agitation</w:t>
            </w:r>
          </w:p>
          <w:p w:rsidR="00C10268" w:rsidRPr="00A36CA0" w:rsidRDefault="00C10268" w:rsidP="001B1DFD">
            <w:pPr>
              <w:pStyle w:val="BodyText"/>
              <w:rPr>
                <w:rFonts w:cs="Courier New"/>
                <w:color w:val="000000"/>
              </w:rPr>
            </w:pPr>
            <w:r w:rsidRPr="00A36CA0">
              <w:rPr>
                <w:rFonts w:cs="Courier New"/>
                <w:color w:val="000000"/>
              </w:rPr>
              <w:t>Capacity assessment</w:t>
            </w:r>
          </w:p>
          <w:p w:rsidR="00C10268" w:rsidRPr="00192819" w:rsidRDefault="00C10268" w:rsidP="001B1DFD">
            <w:pPr>
              <w:pStyle w:val="BodyText"/>
              <w:rPr>
                <w:rFonts w:cs="Courier New"/>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C24CBF" w:rsidRPr="00192819" w:rsidRDefault="00C24CBF" w:rsidP="001B1DFD">
            <w:pPr>
              <w:pStyle w:val="BodyText"/>
              <w:rPr>
                <w:rFonts w:cs="Courier New"/>
              </w:rPr>
            </w:pPr>
          </w:p>
        </w:tc>
      </w:tr>
      <w:tr w:rsidR="008F23A3" w:rsidRPr="00192819" w:rsidTr="00D44EBE">
        <w:trPr>
          <w:cantSplit/>
          <w:trHeight w:val="70"/>
        </w:trPr>
        <w:tc>
          <w:tcPr>
            <w:tcW w:w="5000" w:type="pct"/>
            <w:gridSpan w:val="15"/>
            <w:shd w:val="clear" w:color="auto" w:fill="1978C8"/>
            <w:textDirection w:val="btLr"/>
          </w:tcPr>
          <w:p w:rsidR="008F23A3" w:rsidRPr="00192819" w:rsidRDefault="008F23A3" w:rsidP="001B1DFD">
            <w:pPr>
              <w:pStyle w:val="BodyText"/>
              <w:spacing w:line="480" w:lineRule="auto"/>
              <w:rPr>
                <w:rFonts w:cs="Courier New"/>
                <w:sz w:val="8"/>
                <w:szCs w:val="8"/>
              </w:rPr>
            </w:pPr>
          </w:p>
        </w:tc>
      </w:tr>
      <w:tr w:rsidR="000F3138" w:rsidRPr="00192819" w:rsidTr="00FF6506">
        <w:trPr>
          <w:cantSplit/>
        </w:trPr>
        <w:tc>
          <w:tcPr>
            <w:tcW w:w="134" w:type="pct"/>
            <w:vMerge w:val="restart"/>
            <w:textDirection w:val="btLr"/>
          </w:tcPr>
          <w:p w:rsidR="000F3138" w:rsidRPr="00192819" w:rsidRDefault="000F3138" w:rsidP="000F3138">
            <w:pPr>
              <w:pStyle w:val="ALSGHeading2"/>
              <w:spacing w:before="0" w:after="0"/>
              <w:ind w:left="113" w:right="113"/>
              <w:jc w:val="center"/>
              <w:rPr>
                <w:b w:val="0"/>
                <w:color w:val="auto"/>
                <w:sz w:val="16"/>
                <w:szCs w:val="16"/>
              </w:rPr>
            </w:pPr>
            <w:r w:rsidRPr="00192819">
              <w:rPr>
                <w:b w:val="0"/>
                <w:color w:val="auto"/>
                <w:sz w:val="16"/>
                <w:szCs w:val="16"/>
              </w:rPr>
              <w:lastRenderedPageBreak/>
              <w:t>SECONDARY</w:t>
            </w:r>
          </w:p>
        </w:tc>
        <w:tc>
          <w:tcPr>
            <w:tcW w:w="494" w:type="pct"/>
            <w:vMerge w:val="restart"/>
          </w:tcPr>
          <w:p w:rsidR="000F3138" w:rsidRPr="00192819" w:rsidRDefault="000F3138" w:rsidP="000F3138">
            <w:pPr>
              <w:pStyle w:val="BodyText"/>
              <w:rPr>
                <w:rFonts w:cs="Courier New"/>
              </w:rPr>
            </w:pPr>
            <w:r w:rsidRPr="00192819">
              <w:rPr>
                <w:rFonts w:cs="Courier New"/>
              </w:rPr>
              <w:t>Focused physical history and secondary examination</w:t>
            </w:r>
          </w:p>
        </w:tc>
        <w:tc>
          <w:tcPr>
            <w:tcW w:w="541" w:type="pct"/>
            <w:gridSpan w:val="3"/>
            <w:tcBorders>
              <w:bottom w:val="single" w:sz="4" w:space="0" w:color="auto"/>
            </w:tcBorders>
          </w:tcPr>
          <w:p w:rsidR="000F3138" w:rsidRPr="00192819" w:rsidRDefault="000F3138" w:rsidP="000F3138">
            <w:pPr>
              <w:pStyle w:val="BodyText"/>
              <w:tabs>
                <w:tab w:val="clear" w:pos="2296"/>
                <w:tab w:val="left" w:pos="378"/>
              </w:tabs>
              <w:rPr>
                <w:rFonts w:cs="Courier New"/>
              </w:rPr>
            </w:pPr>
            <w:r w:rsidRPr="00192819">
              <w:rPr>
                <w:rFonts w:cs="Courier New"/>
                <w:b/>
              </w:rPr>
              <w:t>P</w:t>
            </w:r>
            <w:r w:rsidRPr="00192819">
              <w:rPr>
                <w:rFonts w:cs="Courier New"/>
              </w:rPr>
              <w:t>roblem</w:t>
            </w:r>
          </w:p>
        </w:tc>
        <w:tc>
          <w:tcPr>
            <w:tcW w:w="811" w:type="pct"/>
            <w:gridSpan w:val="3"/>
          </w:tcPr>
          <w:p w:rsidR="000F3138" w:rsidRPr="00192819" w:rsidRDefault="000F3138" w:rsidP="000F3138">
            <w:pPr>
              <w:rPr>
                <w:rFonts w:ascii="Myriad Pro" w:hAnsi="Myriad Pro"/>
                <w:sz w:val="24"/>
              </w:rPr>
            </w:pPr>
            <w:r w:rsidRPr="00192819">
              <w:rPr>
                <w:rFonts w:ascii="Myriad Pro" w:hAnsi="Myriad Pro"/>
                <w:sz w:val="24"/>
              </w:rPr>
              <w:t>Confusion. Dysuria and urinary frequency</w:t>
            </w:r>
          </w:p>
        </w:tc>
        <w:tc>
          <w:tcPr>
            <w:tcW w:w="186" w:type="pct"/>
          </w:tcPr>
          <w:p w:rsidR="000F3138" w:rsidRPr="00192819" w:rsidRDefault="000F3138" w:rsidP="000F3138">
            <w:pPr>
              <w:pStyle w:val="BodyText"/>
              <w:rPr>
                <w:rFonts w:cs="Courier New"/>
              </w:rPr>
            </w:pPr>
          </w:p>
        </w:tc>
        <w:tc>
          <w:tcPr>
            <w:tcW w:w="683" w:type="pct"/>
            <w:gridSpan w:val="2"/>
            <w:vMerge w:val="restart"/>
          </w:tcPr>
          <w:p w:rsidR="000F3138" w:rsidRPr="00192819" w:rsidRDefault="000F3138" w:rsidP="000F3138">
            <w:pPr>
              <w:pStyle w:val="BodyText"/>
              <w:rPr>
                <w:rFonts w:cs="Courier New"/>
              </w:rPr>
            </w:pPr>
            <w:r w:rsidRPr="00192819">
              <w:rPr>
                <w:rFonts w:cs="Courier New"/>
              </w:rPr>
              <w:t xml:space="preserve">Focused </w:t>
            </w:r>
            <w:r>
              <w:rPr>
                <w:rFonts w:cs="Courier New"/>
              </w:rPr>
              <w:t xml:space="preserve">conversational </w:t>
            </w:r>
            <w:r w:rsidRPr="00192819">
              <w:rPr>
                <w:rFonts w:cs="Courier New"/>
              </w:rPr>
              <w:t>psychosocial history and mental state examination</w:t>
            </w:r>
          </w:p>
        </w:tc>
        <w:tc>
          <w:tcPr>
            <w:tcW w:w="967" w:type="pct"/>
            <w:gridSpan w:val="2"/>
          </w:tcPr>
          <w:p w:rsidR="000F3138" w:rsidRPr="00A36CA0" w:rsidRDefault="000F3138" w:rsidP="000F3138">
            <w:pPr>
              <w:rPr>
                <w:rFonts w:ascii="Myriad Pro" w:hAnsi="Myriad Pro" w:cs="Arial"/>
                <w:color w:val="000000"/>
                <w:sz w:val="24"/>
              </w:rPr>
            </w:pPr>
            <w:r w:rsidRPr="00A36CA0">
              <w:rPr>
                <w:rFonts w:ascii="Myriad Pro" w:hAnsi="Myriad Pro" w:cs="Arial"/>
                <w:color w:val="000000"/>
                <w:sz w:val="24"/>
              </w:rPr>
              <w:t>Demographic and historical factors</w:t>
            </w:r>
          </w:p>
        </w:tc>
        <w:tc>
          <w:tcPr>
            <w:tcW w:w="973" w:type="pct"/>
            <w:tcBorders>
              <w:bottom w:val="single" w:sz="4" w:space="0" w:color="auto"/>
            </w:tcBorders>
          </w:tcPr>
          <w:p w:rsidR="000F3138" w:rsidRPr="00A36CA0" w:rsidRDefault="000F3138" w:rsidP="000F3138">
            <w:pPr>
              <w:pStyle w:val="BodyText"/>
              <w:rPr>
                <w:rFonts w:cs="Courier New"/>
                <w:color w:val="000000"/>
              </w:rPr>
            </w:pPr>
            <w:r>
              <w:rPr>
                <w:rFonts w:cs="Courier New"/>
                <w:color w:val="000000"/>
              </w:rPr>
              <w:t>78 year old</w:t>
            </w:r>
            <w:r w:rsidRPr="00A36CA0">
              <w:rPr>
                <w:rFonts w:cs="Courier New"/>
                <w:color w:val="000000"/>
              </w:rPr>
              <w:t xml:space="preserve"> / Lives alone / Hypertension (treated) / Nil else</w:t>
            </w:r>
          </w:p>
        </w:tc>
        <w:tc>
          <w:tcPr>
            <w:tcW w:w="211" w:type="pct"/>
            <w:tcBorders>
              <w:bottom w:val="single" w:sz="4" w:space="0" w:color="auto"/>
            </w:tcBorders>
          </w:tcPr>
          <w:p w:rsidR="000F3138" w:rsidRPr="00192819" w:rsidRDefault="000F3138" w:rsidP="000F3138">
            <w:pPr>
              <w:pStyle w:val="BodyText"/>
              <w:spacing w:line="480" w:lineRule="auto"/>
              <w:rPr>
                <w:rFonts w:cs="Courier New"/>
              </w:rPr>
            </w:pPr>
          </w:p>
        </w:tc>
      </w:tr>
      <w:tr w:rsidR="000F3138" w:rsidRPr="00192819" w:rsidTr="00FF6506">
        <w:trPr>
          <w:cantSplit/>
        </w:trPr>
        <w:tc>
          <w:tcPr>
            <w:tcW w:w="134" w:type="pct"/>
            <w:vMerge/>
          </w:tcPr>
          <w:p w:rsidR="000F3138" w:rsidRPr="00192819" w:rsidRDefault="000F3138" w:rsidP="000F3138">
            <w:pPr>
              <w:pStyle w:val="BodyText"/>
              <w:rPr>
                <w:rFonts w:cs="Courier New"/>
                <w:b/>
              </w:rPr>
            </w:pPr>
          </w:p>
        </w:tc>
        <w:tc>
          <w:tcPr>
            <w:tcW w:w="494" w:type="pct"/>
            <w:vMerge/>
          </w:tcPr>
          <w:p w:rsidR="000F3138" w:rsidRPr="00192819" w:rsidRDefault="000F3138" w:rsidP="000F3138">
            <w:pPr>
              <w:pStyle w:val="BodyText"/>
              <w:rPr>
                <w:rFonts w:cs="Courier New"/>
                <w:b/>
              </w:rPr>
            </w:pPr>
          </w:p>
        </w:tc>
        <w:tc>
          <w:tcPr>
            <w:tcW w:w="541" w:type="pct"/>
            <w:gridSpan w:val="3"/>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H</w:t>
            </w:r>
            <w:r w:rsidRPr="00192819">
              <w:rPr>
                <w:rFonts w:ascii="Myriad Pro" w:hAnsi="Myriad Pro"/>
                <w:sz w:val="24"/>
              </w:rPr>
              <w:t>istory of presenting problem</w:t>
            </w:r>
          </w:p>
        </w:tc>
        <w:tc>
          <w:tcPr>
            <w:tcW w:w="811" w:type="pct"/>
            <w:gridSpan w:val="3"/>
          </w:tcPr>
          <w:p w:rsidR="000F3138" w:rsidRPr="00192819" w:rsidRDefault="000F3138" w:rsidP="000F3138">
            <w:pPr>
              <w:rPr>
                <w:rFonts w:ascii="Myriad Pro" w:hAnsi="Myriad Pro"/>
                <w:sz w:val="24"/>
              </w:rPr>
            </w:pPr>
            <w:r w:rsidRPr="00192819">
              <w:rPr>
                <w:rFonts w:ascii="Myriad Pro" w:hAnsi="Myriad Pro"/>
                <w:sz w:val="24"/>
              </w:rPr>
              <w:t>Daughter reports well normally up until 2 days previously.</w:t>
            </w:r>
          </w:p>
        </w:tc>
        <w:tc>
          <w:tcPr>
            <w:tcW w:w="186" w:type="pct"/>
          </w:tcPr>
          <w:p w:rsidR="000F3138" w:rsidRPr="00192819" w:rsidRDefault="000F3138" w:rsidP="000F3138">
            <w:pPr>
              <w:pStyle w:val="BodyText"/>
              <w:rPr>
                <w:rFonts w:cs="Courier New"/>
              </w:rPr>
            </w:pPr>
          </w:p>
        </w:tc>
        <w:tc>
          <w:tcPr>
            <w:tcW w:w="683" w:type="pct"/>
            <w:gridSpan w:val="2"/>
            <w:vMerge/>
            <w:tcBorders>
              <w:right w:val="single" w:sz="4" w:space="0" w:color="auto"/>
            </w:tcBorders>
          </w:tcPr>
          <w:p w:rsidR="000F3138" w:rsidRPr="00192819" w:rsidRDefault="000F3138" w:rsidP="000F3138">
            <w:pPr>
              <w:pStyle w:val="BodyText"/>
              <w:rPr>
                <w:rFonts w:cs="Courier New"/>
              </w:rPr>
            </w:pPr>
          </w:p>
        </w:tc>
        <w:tc>
          <w:tcPr>
            <w:tcW w:w="967" w:type="pct"/>
            <w:gridSpan w:val="2"/>
          </w:tcPr>
          <w:p w:rsidR="000F3138" w:rsidRPr="00A36CA0" w:rsidRDefault="000F3138" w:rsidP="000F3138">
            <w:pPr>
              <w:rPr>
                <w:rFonts w:ascii="Myriad Pro" w:hAnsi="Myriad Pro" w:cs="Arial"/>
                <w:color w:val="000000"/>
                <w:sz w:val="24"/>
              </w:rPr>
            </w:pPr>
            <w:r w:rsidRPr="00A36CA0">
              <w:rPr>
                <w:rFonts w:ascii="Myriad Pro" w:hAnsi="Myriad Pro" w:cs="Arial"/>
                <w:color w:val="000000"/>
                <w:sz w:val="24"/>
              </w:rPr>
              <w:t>Co-morbid mental illness</w:t>
            </w:r>
          </w:p>
        </w:tc>
        <w:tc>
          <w:tcPr>
            <w:tcW w:w="973" w:type="pct"/>
            <w:tcBorders>
              <w:bottom w:val="single" w:sz="4" w:space="0" w:color="auto"/>
            </w:tcBorders>
          </w:tcPr>
          <w:p w:rsidR="000F3138" w:rsidRPr="00A36CA0" w:rsidRDefault="000F3138" w:rsidP="000F3138">
            <w:pPr>
              <w:pStyle w:val="BodyText"/>
              <w:rPr>
                <w:rFonts w:cs="Courier New"/>
                <w:color w:val="000000"/>
              </w:rPr>
            </w:pPr>
            <w:r w:rsidRPr="00A36CA0">
              <w:rPr>
                <w:rFonts w:cs="Courier New"/>
                <w:color w:val="000000"/>
              </w:rPr>
              <w:t>Episode of depression 10 years ago successfully treated with antidepressants.</w:t>
            </w:r>
          </w:p>
          <w:p w:rsidR="000F3138" w:rsidRPr="00A36CA0" w:rsidRDefault="000F3138" w:rsidP="000F3138">
            <w:pPr>
              <w:pStyle w:val="BodyText"/>
              <w:rPr>
                <w:rFonts w:cs="Courier New"/>
                <w:color w:val="000000"/>
              </w:rPr>
            </w:pPr>
            <w:r w:rsidRPr="00A36CA0">
              <w:rPr>
                <w:rFonts w:cs="Courier New"/>
                <w:color w:val="000000"/>
              </w:rPr>
              <w:t>No psychosis, schizophrenia or Bipolar Affective Disorder in history</w:t>
            </w:r>
          </w:p>
        </w:tc>
        <w:tc>
          <w:tcPr>
            <w:tcW w:w="211" w:type="pct"/>
            <w:tcBorders>
              <w:top w:val="single" w:sz="4" w:space="0" w:color="auto"/>
              <w:left w:val="single" w:sz="4" w:space="0" w:color="auto"/>
              <w:bottom w:val="single" w:sz="4" w:space="0" w:color="auto"/>
              <w:right w:val="single" w:sz="4" w:space="0" w:color="auto"/>
            </w:tcBorders>
          </w:tcPr>
          <w:p w:rsidR="000F3138" w:rsidRPr="00192819" w:rsidRDefault="000F3138" w:rsidP="000F3138">
            <w:pPr>
              <w:pStyle w:val="BodyText"/>
              <w:spacing w:line="480" w:lineRule="auto"/>
              <w:rPr>
                <w:rFonts w:cs="Courier New"/>
              </w:rPr>
            </w:pPr>
          </w:p>
        </w:tc>
      </w:tr>
      <w:tr w:rsidR="000F3138" w:rsidRPr="00192819" w:rsidTr="00FF6506">
        <w:trPr>
          <w:cantSplit/>
          <w:trHeight w:val="70"/>
        </w:trPr>
        <w:tc>
          <w:tcPr>
            <w:tcW w:w="134" w:type="pct"/>
            <w:vMerge/>
          </w:tcPr>
          <w:p w:rsidR="000F3138" w:rsidRPr="00192819" w:rsidRDefault="000F3138" w:rsidP="000F3138">
            <w:pPr>
              <w:pStyle w:val="BodyText"/>
              <w:rPr>
                <w:rFonts w:cs="Courier New"/>
                <w:b/>
              </w:rPr>
            </w:pPr>
          </w:p>
        </w:tc>
        <w:tc>
          <w:tcPr>
            <w:tcW w:w="494" w:type="pct"/>
            <w:vMerge/>
          </w:tcPr>
          <w:p w:rsidR="000F3138" w:rsidRPr="00192819" w:rsidRDefault="000F3138" w:rsidP="000F3138">
            <w:pPr>
              <w:pStyle w:val="BodyText"/>
              <w:rPr>
                <w:rFonts w:cs="Courier New"/>
                <w:b/>
              </w:rPr>
            </w:pPr>
          </w:p>
        </w:tc>
        <w:tc>
          <w:tcPr>
            <w:tcW w:w="541" w:type="pct"/>
            <w:gridSpan w:val="3"/>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R</w:t>
            </w:r>
            <w:r w:rsidRPr="00192819">
              <w:rPr>
                <w:rFonts w:ascii="Myriad Pro" w:hAnsi="Myriad Pro"/>
                <w:sz w:val="24"/>
              </w:rPr>
              <w:t>elevant medical history</w:t>
            </w:r>
          </w:p>
        </w:tc>
        <w:tc>
          <w:tcPr>
            <w:tcW w:w="811" w:type="pct"/>
            <w:gridSpan w:val="3"/>
            <w:tcBorders>
              <w:bottom w:val="single" w:sz="4" w:space="0" w:color="auto"/>
            </w:tcBorders>
          </w:tcPr>
          <w:p w:rsidR="000F3138" w:rsidRPr="00A36CA0" w:rsidRDefault="000F3138" w:rsidP="000F3138">
            <w:pPr>
              <w:spacing w:line="480" w:lineRule="auto"/>
              <w:rPr>
                <w:rFonts w:ascii="Myriad Pro" w:hAnsi="Myriad Pro"/>
                <w:color w:val="000000"/>
                <w:sz w:val="24"/>
              </w:rPr>
            </w:pPr>
            <w:r w:rsidRPr="00A36CA0">
              <w:rPr>
                <w:rFonts w:ascii="Myriad Pro" w:hAnsi="Myriad Pro"/>
                <w:color w:val="000000"/>
                <w:sz w:val="24"/>
              </w:rPr>
              <w:t>Hypertension</w:t>
            </w:r>
          </w:p>
        </w:tc>
        <w:tc>
          <w:tcPr>
            <w:tcW w:w="186" w:type="pct"/>
          </w:tcPr>
          <w:p w:rsidR="000F3138" w:rsidRPr="00192819" w:rsidRDefault="000F3138" w:rsidP="000F3138">
            <w:pPr>
              <w:pStyle w:val="BodyText"/>
              <w:rPr>
                <w:rFonts w:cs="Courier New"/>
              </w:rPr>
            </w:pPr>
          </w:p>
        </w:tc>
        <w:tc>
          <w:tcPr>
            <w:tcW w:w="683" w:type="pct"/>
            <w:gridSpan w:val="2"/>
            <w:vMerge/>
            <w:tcBorders>
              <w:right w:val="single" w:sz="4" w:space="0" w:color="auto"/>
            </w:tcBorders>
          </w:tcPr>
          <w:p w:rsidR="000F3138" w:rsidRPr="00192819" w:rsidRDefault="000F3138" w:rsidP="000F3138">
            <w:pPr>
              <w:pStyle w:val="BodyText"/>
              <w:rPr>
                <w:rFonts w:cs="Courier New"/>
              </w:rPr>
            </w:pPr>
          </w:p>
        </w:tc>
        <w:tc>
          <w:tcPr>
            <w:tcW w:w="967" w:type="pct"/>
            <w:gridSpan w:val="2"/>
          </w:tcPr>
          <w:p w:rsidR="000F3138" w:rsidRPr="00A36CA0" w:rsidRDefault="000F3138" w:rsidP="000F3138">
            <w:pPr>
              <w:rPr>
                <w:rFonts w:ascii="Myriad Pro" w:hAnsi="Myriad Pro"/>
                <w:color w:val="000000"/>
                <w:sz w:val="24"/>
              </w:rPr>
            </w:pPr>
            <w:r w:rsidRPr="00A36CA0">
              <w:rPr>
                <w:rFonts w:ascii="Myriad Pro" w:hAnsi="Myriad Pro" w:cs="Arial"/>
                <w:color w:val="000000"/>
                <w:sz w:val="24"/>
              </w:rPr>
              <w:t>Overall risk profile</w:t>
            </w:r>
          </w:p>
        </w:tc>
        <w:tc>
          <w:tcPr>
            <w:tcW w:w="973" w:type="pct"/>
            <w:tcBorders>
              <w:bottom w:val="single" w:sz="4" w:space="0" w:color="auto"/>
            </w:tcBorders>
          </w:tcPr>
          <w:p w:rsidR="000F3138" w:rsidRPr="00A36CA0" w:rsidRDefault="000F3138" w:rsidP="000F3138">
            <w:pPr>
              <w:pStyle w:val="BodyText"/>
              <w:rPr>
                <w:rFonts w:cs="Courier New"/>
                <w:color w:val="000000"/>
              </w:rPr>
            </w:pPr>
            <w:r w:rsidRPr="00A36CA0">
              <w:rPr>
                <w:rFonts w:cs="Courier New"/>
                <w:color w:val="000000"/>
              </w:rPr>
              <w:t>High level of arousal and moderate intent indicates 3-4 staff</w:t>
            </w:r>
          </w:p>
        </w:tc>
        <w:tc>
          <w:tcPr>
            <w:tcW w:w="211" w:type="pct"/>
            <w:tcBorders>
              <w:top w:val="single" w:sz="4" w:space="0" w:color="auto"/>
              <w:left w:val="single" w:sz="4" w:space="0" w:color="auto"/>
              <w:bottom w:val="single" w:sz="4" w:space="0" w:color="auto"/>
              <w:right w:val="single" w:sz="4" w:space="0" w:color="auto"/>
            </w:tcBorders>
          </w:tcPr>
          <w:p w:rsidR="000F3138" w:rsidRPr="00192819" w:rsidRDefault="000F3138" w:rsidP="000F3138">
            <w:pPr>
              <w:pStyle w:val="BodyText"/>
              <w:spacing w:line="480" w:lineRule="auto"/>
              <w:rPr>
                <w:rFonts w:cs="Courier New"/>
              </w:rPr>
            </w:pPr>
          </w:p>
        </w:tc>
      </w:tr>
      <w:tr w:rsidR="000F3138" w:rsidRPr="00192819" w:rsidTr="000F3138">
        <w:trPr>
          <w:cantSplit/>
        </w:trPr>
        <w:tc>
          <w:tcPr>
            <w:tcW w:w="134" w:type="pct"/>
            <w:vMerge/>
          </w:tcPr>
          <w:p w:rsidR="000F3138" w:rsidRPr="00192819" w:rsidRDefault="000F3138" w:rsidP="000F3138">
            <w:pPr>
              <w:pStyle w:val="BodyText"/>
              <w:rPr>
                <w:rFonts w:cs="Courier New"/>
                <w:b/>
              </w:rPr>
            </w:pPr>
          </w:p>
        </w:tc>
        <w:tc>
          <w:tcPr>
            <w:tcW w:w="494" w:type="pct"/>
            <w:vMerge/>
          </w:tcPr>
          <w:p w:rsidR="000F3138" w:rsidRPr="00192819" w:rsidRDefault="000F3138" w:rsidP="000F3138">
            <w:pPr>
              <w:pStyle w:val="BodyText"/>
              <w:rPr>
                <w:rFonts w:cs="Courier New"/>
                <w:b/>
              </w:rPr>
            </w:pPr>
          </w:p>
        </w:tc>
        <w:tc>
          <w:tcPr>
            <w:tcW w:w="541" w:type="pct"/>
            <w:gridSpan w:val="3"/>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A</w:t>
            </w:r>
            <w:r w:rsidRPr="00192819">
              <w:rPr>
                <w:rFonts w:ascii="Myriad Pro" w:hAnsi="Myriad Pro"/>
                <w:sz w:val="24"/>
              </w:rPr>
              <w:t>llergies</w:t>
            </w:r>
          </w:p>
        </w:tc>
        <w:tc>
          <w:tcPr>
            <w:tcW w:w="811" w:type="pct"/>
            <w:gridSpan w:val="3"/>
            <w:tcBorders>
              <w:bottom w:val="single" w:sz="4" w:space="0" w:color="auto"/>
            </w:tcBorders>
          </w:tcPr>
          <w:p w:rsidR="000F3138" w:rsidRPr="00A36CA0" w:rsidRDefault="000F3138" w:rsidP="000F3138">
            <w:pPr>
              <w:spacing w:line="480" w:lineRule="auto"/>
              <w:rPr>
                <w:rFonts w:ascii="Myriad Pro" w:hAnsi="Myriad Pro"/>
                <w:color w:val="000000"/>
                <w:sz w:val="24"/>
              </w:rPr>
            </w:pPr>
            <w:r w:rsidRPr="00A36CA0">
              <w:rPr>
                <w:rFonts w:ascii="Myriad Pro" w:hAnsi="Myriad Pro"/>
                <w:color w:val="000000"/>
                <w:sz w:val="24"/>
              </w:rPr>
              <w:t>Nil</w:t>
            </w:r>
          </w:p>
        </w:tc>
        <w:tc>
          <w:tcPr>
            <w:tcW w:w="186" w:type="pct"/>
          </w:tcPr>
          <w:p w:rsidR="000F3138" w:rsidRPr="00192819" w:rsidRDefault="000F3138" w:rsidP="000F3138">
            <w:pPr>
              <w:pStyle w:val="BodyText"/>
              <w:rPr>
                <w:rFonts w:cs="Courier New"/>
              </w:rPr>
            </w:pPr>
          </w:p>
        </w:tc>
        <w:tc>
          <w:tcPr>
            <w:tcW w:w="683" w:type="pct"/>
            <w:gridSpan w:val="2"/>
            <w:vMerge/>
          </w:tcPr>
          <w:p w:rsidR="000F3138" w:rsidRPr="00192819" w:rsidRDefault="000F3138" w:rsidP="000F3138">
            <w:pPr>
              <w:pStyle w:val="BodyText"/>
              <w:rPr>
                <w:rFonts w:cs="Courier New"/>
              </w:rPr>
            </w:pPr>
          </w:p>
        </w:tc>
        <w:tc>
          <w:tcPr>
            <w:tcW w:w="967" w:type="pct"/>
            <w:gridSpan w:val="2"/>
          </w:tcPr>
          <w:p w:rsidR="000F3138" w:rsidRPr="00192819" w:rsidRDefault="000F3138" w:rsidP="000F3138">
            <w:pPr>
              <w:pStyle w:val="BodyText"/>
              <w:rPr>
                <w:rFonts w:cs="Courier New"/>
                <w:b/>
              </w:rPr>
            </w:pPr>
          </w:p>
        </w:tc>
        <w:tc>
          <w:tcPr>
            <w:tcW w:w="973" w:type="pct"/>
            <w:tcBorders>
              <w:top w:val="single" w:sz="4" w:space="0" w:color="auto"/>
              <w:bottom w:val="single" w:sz="4" w:space="0" w:color="auto"/>
            </w:tcBorders>
          </w:tcPr>
          <w:p w:rsidR="000F3138" w:rsidRPr="00A36CA0" w:rsidRDefault="000F3138" w:rsidP="000F3138">
            <w:pPr>
              <w:pStyle w:val="BodyText"/>
              <w:spacing w:line="480" w:lineRule="auto"/>
              <w:rPr>
                <w:rFonts w:cs="Courier New"/>
                <w:color w:val="000000"/>
              </w:rPr>
            </w:pPr>
          </w:p>
        </w:tc>
        <w:tc>
          <w:tcPr>
            <w:tcW w:w="211" w:type="pct"/>
            <w:tcBorders>
              <w:top w:val="single" w:sz="4" w:space="0" w:color="auto"/>
              <w:bottom w:val="single" w:sz="4" w:space="0" w:color="auto"/>
            </w:tcBorders>
          </w:tcPr>
          <w:p w:rsidR="000F3138" w:rsidRPr="00192819" w:rsidRDefault="000F3138" w:rsidP="000F3138">
            <w:pPr>
              <w:pStyle w:val="BodyText"/>
              <w:spacing w:line="480" w:lineRule="auto"/>
              <w:rPr>
                <w:rFonts w:cs="Courier New"/>
              </w:rPr>
            </w:pPr>
          </w:p>
        </w:tc>
      </w:tr>
      <w:tr w:rsidR="000F3138" w:rsidRPr="00192819" w:rsidTr="000F3138">
        <w:trPr>
          <w:cantSplit/>
        </w:trPr>
        <w:tc>
          <w:tcPr>
            <w:tcW w:w="134" w:type="pct"/>
            <w:vMerge/>
          </w:tcPr>
          <w:p w:rsidR="000F3138" w:rsidRPr="00192819" w:rsidRDefault="000F3138" w:rsidP="000F3138">
            <w:pPr>
              <w:pStyle w:val="BodyText"/>
              <w:rPr>
                <w:rFonts w:cs="Courier New"/>
                <w:b/>
              </w:rPr>
            </w:pPr>
          </w:p>
        </w:tc>
        <w:tc>
          <w:tcPr>
            <w:tcW w:w="494" w:type="pct"/>
            <w:vMerge/>
          </w:tcPr>
          <w:p w:rsidR="000F3138" w:rsidRPr="00192819" w:rsidRDefault="000F3138" w:rsidP="000F3138">
            <w:pPr>
              <w:pStyle w:val="BodyText"/>
              <w:rPr>
                <w:rFonts w:cs="Courier New"/>
                <w:b/>
              </w:rPr>
            </w:pPr>
          </w:p>
        </w:tc>
        <w:tc>
          <w:tcPr>
            <w:tcW w:w="541" w:type="pct"/>
            <w:gridSpan w:val="3"/>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S</w:t>
            </w:r>
            <w:r w:rsidRPr="00192819">
              <w:rPr>
                <w:rFonts w:ascii="Myriad Pro" w:hAnsi="Myriad Pro"/>
                <w:sz w:val="24"/>
              </w:rPr>
              <w:t>ystems review</w:t>
            </w:r>
          </w:p>
        </w:tc>
        <w:tc>
          <w:tcPr>
            <w:tcW w:w="811" w:type="pct"/>
            <w:gridSpan w:val="3"/>
            <w:tcBorders>
              <w:bottom w:val="single" w:sz="4" w:space="0" w:color="auto"/>
            </w:tcBorders>
          </w:tcPr>
          <w:p w:rsidR="000F3138" w:rsidRPr="00A36CA0" w:rsidRDefault="000F3138" w:rsidP="000F3138">
            <w:pPr>
              <w:rPr>
                <w:rFonts w:ascii="Myriad Pro" w:hAnsi="Myriad Pro"/>
                <w:color w:val="000000"/>
                <w:sz w:val="24"/>
              </w:rPr>
            </w:pPr>
            <w:r w:rsidRPr="00A36CA0">
              <w:rPr>
                <w:rFonts w:ascii="Myriad Pro" w:hAnsi="Myriad Pro"/>
                <w:color w:val="000000"/>
                <w:sz w:val="24"/>
              </w:rPr>
              <w:t>No GI symptoms.  No cardiorespiratory symptoms.  Nil ENT issues</w:t>
            </w:r>
          </w:p>
        </w:tc>
        <w:tc>
          <w:tcPr>
            <w:tcW w:w="186" w:type="pct"/>
          </w:tcPr>
          <w:p w:rsidR="000F3138" w:rsidRPr="00192819" w:rsidRDefault="000F3138" w:rsidP="000F3138">
            <w:pPr>
              <w:pStyle w:val="BodyText"/>
              <w:rPr>
                <w:rFonts w:cs="Courier New"/>
              </w:rPr>
            </w:pPr>
          </w:p>
        </w:tc>
        <w:tc>
          <w:tcPr>
            <w:tcW w:w="683" w:type="pct"/>
            <w:gridSpan w:val="2"/>
            <w:vMerge/>
          </w:tcPr>
          <w:p w:rsidR="000F3138" w:rsidRPr="00192819" w:rsidRDefault="000F3138" w:rsidP="000F3138">
            <w:pPr>
              <w:pStyle w:val="BodyText"/>
              <w:rPr>
                <w:rFonts w:cs="Courier New"/>
              </w:rPr>
            </w:pPr>
          </w:p>
        </w:tc>
        <w:tc>
          <w:tcPr>
            <w:tcW w:w="967" w:type="pct"/>
            <w:gridSpan w:val="2"/>
          </w:tcPr>
          <w:p w:rsidR="000F3138" w:rsidRPr="00192819" w:rsidRDefault="000F3138" w:rsidP="000F3138">
            <w:pPr>
              <w:pStyle w:val="BodyText"/>
              <w:rPr>
                <w:rFonts w:cs="Courier New"/>
                <w:b/>
              </w:rPr>
            </w:pPr>
          </w:p>
        </w:tc>
        <w:tc>
          <w:tcPr>
            <w:tcW w:w="973" w:type="pct"/>
            <w:tcBorders>
              <w:bottom w:val="single" w:sz="4" w:space="0" w:color="auto"/>
            </w:tcBorders>
          </w:tcPr>
          <w:p w:rsidR="000F3138" w:rsidRPr="00A36CA0" w:rsidRDefault="000F3138" w:rsidP="000F3138">
            <w:pPr>
              <w:pStyle w:val="BodyText"/>
              <w:rPr>
                <w:rFonts w:cs="Courier New"/>
                <w:color w:val="000000"/>
              </w:rPr>
            </w:pPr>
          </w:p>
        </w:tc>
        <w:tc>
          <w:tcPr>
            <w:tcW w:w="211" w:type="pct"/>
            <w:tcBorders>
              <w:bottom w:val="single" w:sz="4" w:space="0" w:color="auto"/>
            </w:tcBorders>
          </w:tcPr>
          <w:p w:rsidR="000F3138" w:rsidRPr="00192819" w:rsidRDefault="000F3138" w:rsidP="000F3138">
            <w:pPr>
              <w:pStyle w:val="BodyText"/>
              <w:spacing w:line="480" w:lineRule="auto"/>
              <w:rPr>
                <w:rFonts w:cs="Courier New"/>
              </w:rPr>
            </w:pPr>
          </w:p>
        </w:tc>
      </w:tr>
      <w:tr w:rsidR="000F3138" w:rsidRPr="00192819" w:rsidTr="000F3138">
        <w:trPr>
          <w:cantSplit/>
        </w:trPr>
        <w:tc>
          <w:tcPr>
            <w:tcW w:w="134" w:type="pct"/>
            <w:vMerge/>
          </w:tcPr>
          <w:p w:rsidR="000F3138" w:rsidRPr="00192819" w:rsidRDefault="000F3138" w:rsidP="000F3138">
            <w:pPr>
              <w:pStyle w:val="BodyText"/>
              <w:rPr>
                <w:rFonts w:cs="Courier New"/>
                <w:b/>
              </w:rPr>
            </w:pPr>
          </w:p>
        </w:tc>
        <w:tc>
          <w:tcPr>
            <w:tcW w:w="494" w:type="pct"/>
            <w:vMerge/>
          </w:tcPr>
          <w:p w:rsidR="000F3138" w:rsidRPr="00192819" w:rsidRDefault="000F3138" w:rsidP="000F3138">
            <w:pPr>
              <w:pStyle w:val="BodyText"/>
              <w:rPr>
                <w:rFonts w:cs="Courier New"/>
                <w:b/>
              </w:rPr>
            </w:pPr>
          </w:p>
        </w:tc>
        <w:tc>
          <w:tcPr>
            <w:tcW w:w="541" w:type="pct"/>
            <w:gridSpan w:val="3"/>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E</w:t>
            </w:r>
            <w:r w:rsidRPr="00192819">
              <w:rPr>
                <w:rFonts w:ascii="Myriad Pro" w:hAnsi="Myriad Pro"/>
                <w:sz w:val="24"/>
              </w:rPr>
              <w:t>ssential family and social history</w:t>
            </w:r>
          </w:p>
        </w:tc>
        <w:tc>
          <w:tcPr>
            <w:tcW w:w="811" w:type="pct"/>
            <w:gridSpan w:val="3"/>
            <w:tcBorders>
              <w:bottom w:val="single" w:sz="4" w:space="0" w:color="auto"/>
            </w:tcBorders>
          </w:tcPr>
          <w:p w:rsidR="000F3138" w:rsidRPr="00A36CA0" w:rsidRDefault="000F3138" w:rsidP="000F3138">
            <w:pPr>
              <w:rPr>
                <w:rFonts w:ascii="Myriad Pro" w:hAnsi="Myriad Pro"/>
                <w:color w:val="000000"/>
                <w:sz w:val="24"/>
              </w:rPr>
            </w:pPr>
            <w:r w:rsidRPr="00A36CA0">
              <w:rPr>
                <w:rFonts w:ascii="Myriad Pro" w:hAnsi="Myriad Pro"/>
                <w:color w:val="000000"/>
                <w:sz w:val="24"/>
              </w:rPr>
              <w:t xml:space="preserve">Lives alone.  Retired </w:t>
            </w:r>
            <w:r>
              <w:rPr>
                <w:rFonts w:ascii="Myriad Pro" w:hAnsi="Myriad Pro"/>
                <w:color w:val="000000"/>
                <w:sz w:val="24"/>
              </w:rPr>
              <w:t>t</w:t>
            </w:r>
            <w:r w:rsidRPr="00A36CA0">
              <w:rPr>
                <w:rFonts w:ascii="Myriad Pro" w:hAnsi="Myriad Pro"/>
                <w:color w:val="000000"/>
                <w:sz w:val="24"/>
              </w:rPr>
              <w:t>eacher.  No walking aids.  Normally independent in ADLs</w:t>
            </w:r>
          </w:p>
        </w:tc>
        <w:tc>
          <w:tcPr>
            <w:tcW w:w="186" w:type="pct"/>
          </w:tcPr>
          <w:p w:rsidR="000F3138" w:rsidRPr="00A36CA0" w:rsidRDefault="000F3138" w:rsidP="000F3138">
            <w:pPr>
              <w:pStyle w:val="BodyText"/>
              <w:rPr>
                <w:rFonts w:cs="Courier New"/>
                <w:color w:val="000000"/>
              </w:rPr>
            </w:pPr>
          </w:p>
        </w:tc>
        <w:tc>
          <w:tcPr>
            <w:tcW w:w="683" w:type="pct"/>
            <w:gridSpan w:val="2"/>
            <w:vMerge/>
          </w:tcPr>
          <w:p w:rsidR="000F3138" w:rsidRPr="00A36CA0" w:rsidRDefault="000F3138" w:rsidP="000F3138">
            <w:pPr>
              <w:pStyle w:val="BodyText"/>
              <w:rPr>
                <w:rFonts w:cs="Courier New"/>
                <w:color w:val="000000"/>
              </w:rPr>
            </w:pPr>
          </w:p>
        </w:tc>
        <w:tc>
          <w:tcPr>
            <w:tcW w:w="967" w:type="pct"/>
            <w:gridSpan w:val="2"/>
          </w:tcPr>
          <w:p w:rsidR="000F3138" w:rsidRPr="00A36CA0" w:rsidRDefault="000F3138" w:rsidP="000F3138">
            <w:pPr>
              <w:rPr>
                <w:rFonts w:ascii="Myriad Pro" w:hAnsi="Myriad Pro" w:cs="Arial"/>
                <w:color w:val="000000"/>
                <w:sz w:val="24"/>
              </w:rPr>
            </w:pPr>
          </w:p>
        </w:tc>
        <w:tc>
          <w:tcPr>
            <w:tcW w:w="973" w:type="pct"/>
            <w:tcBorders>
              <w:bottom w:val="single" w:sz="4" w:space="0" w:color="auto"/>
            </w:tcBorders>
          </w:tcPr>
          <w:p w:rsidR="000F3138" w:rsidRPr="00A36CA0" w:rsidRDefault="000F3138" w:rsidP="000F3138">
            <w:pPr>
              <w:pStyle w:val="BodyText"/>
              <w:rPr>
                <w:rFonts w:cs="Courier New"/>
                <w:color w:val="000000"/>
              </w:rPr>
            </w:pPr>
          </w:p>
        </w:tc>
        <w:tc>
          <w:tcPr>
            <w:tcW w:w="211" w:type="pct"/>
            <w:tcBorders>
              <w:bottom w:val="single" w:sz="4" w:space="0" w:color="auto"/>
            </w:tcBorders>
          </w:tcPr>
          <w:p w:rsidR="000F3138" w:rsidRPr="00192819" w:rsidRDefault="000F3138" w:rsidP="000F3138">
            <w:pPr>
              <w:pStyle w:val="BodyText"/>
              <w:spacing w:line="480" w:lineRule="auto"/>
              <w:rPr>
                <w:rFonts w:cs="Courier New"/>
              </w:rPr>
            </w:pPr>
          </w:p>
        </w:tc>
      </w:tr>
      <w:tr w:rsidR="000F3138" w:rsidRPr="00192819" w:rsidTr="000F3138">
        <w:trPr>
          <w:cantSplit/>
        </w:trPr>
        <w:tc>
          <w:tcPr>
            <w:tcW w:w="134" w:type="pct"/>
            <w:vMerge/>
          </w:tcPr>
          <w:p w:rsidR="000F3138" w:rsidRPr="00192819" w:rsidRDefault="000F3138" w:rsidP="000F3138">
            <w:pPr>
              <w:pStyle w:val="BodyText"/>
              <w:rPr>
                <w:rFonts w:cs="Courier New"/>
                <w:b/>
              </w:rPr>
            </w:pPr>
          </w:p>
        </w:tc>
        <w:tc>
          <w:tcPr>
            <w:tcW w:w="494" w:type="pct"/>
            <w:vMerge/>
          </w:tcPr>
          <w:p w:rsidR="000F3138" w:rsidRPr="00192819" w:rsidRDefault="000F3138" w:rsidP="000F3138">
            <w:pPr>
              <w:pStyle w:val="BodyText"/>
              <w:rPr>
                <w:rFonts w:cs="Courier New"/>
                <w:b/>
              </w:rPr>
            </w:pPr>
          </w:p>
        </w:tc>
        <w:tc>
          <w:tcPr>
            <w:tcW w:w="541" w:type="pct"/>
            <w:gridSpan w:val="3"/>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D</w:t>
            </w:r>
            <w:r w:rsidRPr="00192819">
              <w:rPr>
                <w:rFonts w:ascii="Myriad Pro" w:hAnsi="Myriad Pro"/>
                <w:sz w:val="24"/>
              </w:rPr>
              <w:t>rugs</w:t>
            </w:r>
          </w:p>
        </w:tc>
        <w:tc>
          <w:tcPr>
            <w:tcW w:w="811" w:type="pct"/>
            <w:gridSpan w:val="3"/>
            <w:tcBorders>
              <w:bottom w:val="single" w:sz="4" w:space="0" w:color="auto"/>
            </w:tcBorders>
          </w:tcPr>
          <w:p w:rsidR="000F3138" w:rsidRPr="00A36CA0" w:rsidRDefault="000F3138" w:rsidP="000F3138">
            <w:pPr>
              <w:rPr>
                <w:rFonts w:ascii="Myriad Pro" w:hAnsi="Myriad Pro"/>
                <w:color w:val="000000"/>
                <w:sz w:val="24"/>
              </w:rPr>
            </w:pPr>
            <w:r w:rsidRPr="00A36CA0">
              <w:rPr>
                <w:rFonts w:ascii="Myriad Pro" w:hAnsi="Myriad Pro"/>
                <w:color w:val="000000"/>
                <w:sz w:val="24"/>
              </w:rPr>
              <w:t>Amlodipine 10mg</w:t>
            </w:r>
          </w:p>
          <w:p w:rsidR="000F3138" w:rsidRPr="00A36CA0" w:rsidRDefault="000F3138" w:rsidP="000F3138">
            <w:pPr>
              <w:rPr>
                <w:rFonts w:ascii="Myriad Pro" w:hAnsi="Myriad Pro"/>
                <w:color w:val="000000"/>
                <w:sz w:val="24"/>
              </w:rPr>
            </w:pPr>
            <w:r w:rsidRPr="00A36CA0">
              <w:rPr>
                <w:rFonts w:ascii="Myriad Pro" w:hAnsi="Myriad Pro"/>
                <w:color w:val="000000"/>
                <w:sz w:val="24"/>
              </w:rPr>
              <w:t>Bendroflumethiazide 2.5mg</w:t>
            </w:r>
          </w:p>
        </w:tc>
        <w:tc>
          <w:tcPr>
            <w:tcW w:w="186" w:type="pct"/>
          </w:tcPr>
          <w:p w:rsidR="000F3138" w:rsidRPr="00A36CA0" w:rsidRDefault="000F3138" w:rsidP="000F3138">
            <w:pPr>
              <w:pStyle w:val="BodyText"/>
              <w:rPr>
                <w:rFonts w:cs="Courier New"/>
                <w:color w:val="000000"/>
              </w:rPr>
            </w:pPr>
          </w:p>
        </w:tc>
        <w:tc>
          <w:tcPr>
            <w:tcW w:w="683" w:type="pct"/>
            <w:gridSpan w:val="2"/>
            <w:vMerge/>
          </w:tcPr>
          <w:p w:rsidR="000F3138" w:rsidRPr="00A36CA0" w:rsidRDefault="000F3138" w:rsidP="000F3138">
            <w:pPr>
              <w:pStyle w:val="BodyText"/>
              <w:rPr>
                <w:rFonts w:cs="Courier New"/>
                <w:color w:val="000000"/>
              </w:rPr>
            </w:pPr>
          </w:p>
        </w:tc>
        <w:tc>
          <w:tcPr>
            <w:tcW w:w="967" w:type="pct"/>
            <w:gridSpan w:val="2"/>
          </w:tcPr>
          <w:p w:rsidR="000F3138" w:rsidRPr="00A36CA0" w:rsidRDefault="000F3138" w:rsidP="000F3138">
            <w:pPr>
              <w:rPr>
                <w:rFonts w:ascii="Myriad Pro" w:hAnsi="Myriad Pro" w:cs="Arial"/>
                <w:color w:val="000000"/>
                <w:sz w:val="24"/>
              </w:rPr>
            </w:pPr>
          </w:p>
        </w:tc>
        <w:tc>
          <w:tcPr>
            <w:tcW w:w="973" w:type="pct"/>
            <w:tcBorders>
              <w:bottom w:val="single" w:sz="4" w:space="0" w:color="auto"/>
            </w:tcBorders>
          </w:tcPr>
          <w:p w:rsidR="000F3138" w:rsidRPr="00A36CA0" w:rsidRDefault="000F3138" w:rsidP="000F3138">
            <w:pPr>
              <w:pStyle w:val="BodyText"/>
              <w:rPr>
                <w:rFonts w:cs="Courier New"/>
                <w:color w:val="000000"/>
              </w:rPr>
            </w:pPr>
          </w:p>
        </w:tc>
        <w:tc>
          <w:tcPr>
            <w:tcW w:w="211" w:type="pct"/>
            <w:tcBorders>
              <w:bottom w:val="single" w:sz="4" w:space="0" w:color="auto"/>
            </w:tcBorders>
          </w:tcPr>
          <w:p w:rsidR="000F3138" w:rsidRPr="00192819" w:rsidRDefault="000F3138" w:rsidP="000F3138">
            <w:pPr>
              <w:pStyle w:val="BodyText"/>
              <w:rPr>
                <w:rFonts w:cs="Courier New"/>
              </w:rPr>
            </w:pPr>
          </w:p>
        </w:tc>
      </w:tr>
      <w:tr w:rsidR="000F3138" w:rsidRPr="00192819" w:rsidTr="000F3138">
        <w:trPr>
          <w:cantSplit/>
        </w:trPr>
        <w:tc>
          <w:tcPr>
            <w:tcW w:w="134" w:type="pct"/>
            <w:vMerge/>
          </w:tcPr>
          <w:p w:rsidR="000F3138" w:rsidRPr="00192819" w:rsidRDefault="000F3138" w:rsidP="000F3138">
            <w:pPr>
              <w:pStyle w:val="BodyText"/>
              <w:rPr>
                <w:rFonts w:cs="Courier New"/>
                <w:b/>
              </w:rPr>
            </w:pPr>
          </w:p>
        </w:tc>
        <w:tc>
          <w:tcPr>
            <w:tcW w:w="494" w:type="pct"/>
            <w:vMerge/>
            <w:tcBorders>
              <w:bottom w:val="single" w:sz="4" w:space="0" w:color="auto"/>
            </w:tcBorders>
          </w:tcPr>
          <w:p w:rsidR="000F3138" w:rsidRPr="00192819" w:rsidRDefault="000F3138" w:rsidP="000F3138">
            <w:pPr>
              <w:pStyle w:val="BodyText"/>
              <w:rPr>
                <w:rFonts w:cs="Courier New"/>
                <w:b/>
              </w:rPr>
            </w:pPr>
          </w:p>
        </w:tc>
        <w:tc>
          <w:tcPr>
            <w:tcW w:w="541" w:type="pct"/>
            <w:gridSpan w:val="3"/>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sz w:val="24"/>
              </w:rPr>
              <w:t>Top to toe</w:t>
            </w:r>
          </w:p>
        </w:tc>
        <w:tc>
          <w:tcPr>
            <w:tcW w:w="811" w:type="pct"/>
            <w:gridSpan w:val="3"/>
            <w:tcBorders>
              <w:bottom w:val="single" w:sz="4" w:space="0" w:color="auto"/>
            </w:tcBorders>
          </w:tcPr>
          <w:p w:rsidR="000F3138" w:rsidRPr="00A36CA0" w:rsidRDefault="000F3138" w:rsidP="000F3138">
            <w:pPr>
              <w:rPr>
                <w:rFonts w:ascii="Myriad Pro" w:hAnsi="Myriad Pro"/>
                <w:color w:val="000000"/>
                <w:sz w:val="24"/>
              </w:rPr>
            </w:pPr>
            <w:r w:rsidRPr="00A36CA0">
              <w:rPr>
                <w:rFonts w:ascii="Myriad Pro" w:hAnsi="Myriad Pro"/>
                <w:color w:val="000000"/>
                <w:sz w:val="24"/>
              </w:rPr>
              <w:t>Smells of urine.  Unkempt.  No signs of injury.</w:t>
            </w:r>
          </w:p>
          <w:p w:rsidR="000F3138" w:rsidRPr="00A36CA0" w:rsidRDefault="000F3138" w:rsidP="000F3138">
            <w:pPr>
              <w:rPr>
                <w:rFonts w:ascii="Myriad Pro" w:hAnsi="Myriad Pro"/>
                <w:color w:val="000000"/>
                <w:sz w:val="24"/>
              </w:rPr>
            </w:pPr>
          </w:p>
          <w:p w:rsidR="000F3138" w:rsidRPr="00A36CA0" w:rsidRDefault="000F3138" w:rsidP="000F3138">
            <w:pPr>
              <w:rPr>
                <w:rFonts w:ascii="Myriad Pro" w:hAnsi="Myriad Pro"/>
                <w:color w:val="000000"/>
                <w:sz w:val="24"/>
              </w:rPr>
            </w:pPr>
          </w:p>
        </w:tc>
        <w:tc>
          <w:tcPr>
            <w:tcW w:w="186" w:type="pct"/>
          </w:tcPr>
          <w:p w:rsidR="000F3138" w:rsidRPr="00A36CA0" w:rsidRDefault="000F3138" w:rsidP="000F3138">
            <w:pPr>
              <w:pStyle w:val="BodyText"/>
              <w:rPr>
                <w:rFonts w:cs="Courier New"/>
                <w:color w:val="000000"/>
              </w:rPr>
            </w:pPr>
          </w:p>
        </w:tc>
        <w:tc>
          <w:tcPr>
            <w:tcW w:w="683" w:type="pct"/>
            <w:gridSpan w:val="2"/>
            <w:vMerge/>
          </w:tcPr>
          <w:p w:rsidR="000F3138" w:rsidRPr="00A36CA0" w:rsidRDefault="000F3138" w:rsidP="000F3138">
            <w:pPr>
              <w:pStyle w:val="BodyText"/>
              <w:rPr>
                <w:rFonts w:cs="Courier New"/>
                <w:color w:val="000000"/>
              </w:rPr>
            </w:pPr>
          </w:p>
        </w:tc>
        <w:tc>
          <w:tcPr>
            <w:tcW w:w="967" w:type="pct"/>
            <w:gridSpan w:val="2"/>
          </w:tcPr>
          <w:p w:rsidR="000F3138" w:rsidRPr="00A36CA0" w:rsidRDefault="000F3138" w:rsidP="000F3138">
            <w:pPr>
              <w:rPr>
                <w:rFonts w:ascii="Myriad Pro" w:hAnsi="Myriad Pro"/>
                <w:color w:val="000000"/>
                <w:sz w:val="24"/>
              </w:rPr>
            </w:pPr>
          </w:p>
        </w:tc>
        <w:tc>
          <w:tcPr>
            <w:tcW w:w="973" w:type="pct"/>
            <w:tcBorders>
              <w:bottom w:val="single" w:sz="4" w:space="0" w:color="auto"/>
            </w:tcBorders>
          </w:tcPr>
          <w:p w:rsidR="000F3138" w:rsidRPr="00A36CA0" w:rsidRDefault="000F3138" w:rsidP="000F3138">
            <w:pPr>
              <w:pStyle w:val="BodyText"/>
              <w:rPr>
                <w:rFonts w:cs="Courier New"/>
                <w:color w:val="000000"/>
              </w:rPr>
            </w:pPr>
          </w:p>
        </w:tc>
        <w:tc>
          <w:tcPr>
            <w:tcW w:w="211" w:type="pct"/>
            <w:tcBorders>
              <w:bottom w:val="single" w:sz="4" w:space="0" w:color="auto"/>
            </w:tcBorders>
          </w:tcPr>
          <w:p w:rsidR="000F3138" w:rsidRPr="00192819" w:rsidRDefault="000F3138" w:rsidP="000F3138">
            <w:pPr>
              <w:pStyle w:val="BodyText"/>
              <w:rPr>
                <w:rFonts w:cs="Courier New"/>
              </w:rPr>
            </w:pPr>
          </w:p>
        </w:tc>
      </w:tr>
      <w:tr w:rsidR="000F3138" w:rsidRPr="00192819" w:rsidTr="000F3138">
        <w:trPr>
          <w:cantSplit/>
          <w:trHeight w:val="2096"/>
        </w:trPr>
        <w:tc>
          <w:tcPr>
            <w:tcW w:w="134" w:type="pct"/>
            <w:vMerge/>
            <w:shd w:val="clear" w:color="auto" w:fill="auto"/>
          </w:tcPr>
          <w:p w:rsidR="000F3138" w:rsidRPr="00192819" w:rsidRDefault="000F3138" w:rsidP="000F3138">
            <w:pPr>
              <w:pStyle w:val="BodyText"/>
              <w:rPr>
                <w:rFonts w:cs="Courier New"/>
              </w:rPr>
            </w:pPr>
          </w:p>
        </w:tc>
        <w:tc>
          <w:tcPr>
            <w:tcW w:w="494" w:type="pct"/>
            <w:shd w:val="clear" w:color="auto" w:fill="auto"/>
          </w:tcPr>
          <w:p w:rsidR="000F3138" w:rsidRPr="00192819" w:rsidRDefault="000F3138" w:rsidP="000F3138">
            <w:pPr>
              <w:pStyle w:val="BodyText"/>
              <w:rPr>
                <w:rFonts w:cs="Courier New"/>
              </w:rPr>
            </w:pPr>
            <w:r w:rsidRPr="00192819">
              <w:rPr>
                <w:rFonts w:cs="Courier New"/>
              </w:rPr>
              <w:t>Emergency physical treatment</w:t>
            </w:r>
          </w:p>
        </w:tc>
        <w:tc>
          <w:tcPr>
            <w:tcW w:w="1352" w:type="pct"/>
            <w:gridSpan w:val="6"/>
            <w:shd w:val="clear" w:color="auto" w:fill="auto"/>
          </w:tcPr>
          <w:p w:rsidR="000F3138" w:rsidRPr="00192819" w:rsidRDefault="000F3138" w:rsidP="000F3138">
            <w:pPr>
              <w:pStyle w:val="BodyText"/>
              <w:rPr>
                <w:rFonts w:cs="Courier New"/>
                <w:b/>
              </w:rPr>
            </w:pPr>
            <w:r w:rsidRPr="00192819">
              <w:rPr>
                <w:rFonts w:cs="Courier New"/>
                <w:b/>
              </w:rPr>
              <w:t>TIME Bundle</w:t>
            </w:r>
          </w:p>
          <w:p w:rsidR="000F3138" w:rsidRPr="00192819" w:rsidRDefault="000F3138" w:rsidP="000F3138">
            <w:pPr>
              <w:pStyle w:val="BodyText"/>
              <w:rPr>
                <w:rFonts w:cs="Courier New"/>
                <w:b/>
              </w:rPr>
            </w:pPr>
            <w:r w:rsidRPr="00192819">
              <w:rPr>
                <w:rFonts w:cs="Courier New"/>
                <w:b/>
              </w:rPr>
              <w:t>Think, exclude and treat possible triggers</w:t>
            </w:r>
          </w:p>
          <w:p w:rsidR="000F3138" w:rsidRPr="00192819" w:rsidRDefault="000F3138" w:rsidP="000F3138">
            <w:pPr>
              <w:pStyle w:val="BodyText"/>
              <w:rPr>
                <w:rFonts w:cs="Courier New"/>
              </w:rPr>
            </w:pPr>
            <w:r w:rsidRPr="00192819">
              <w:rPr>
                <w:rFonts w:cs="Courier New"/>
              </w:rPr>
              <w:t>NEWS (? Sepsis)</w:t>
            </w:r>
          </w:p>
          <w:p w:rsidR="000F3138" w:rsidRPr="00192819" w:rsidRDefault="000F3138" w:rsidP="000F3138">
            <w:pPr>
              <w:pStyle w:val="BodyText"/>
              <w:rPr>
                <w:rFonts w:cs="Courier New"/>
              </w:rPr>
            </w:pPr>
            <w:r w:rsidRPr="00192819">
              <w:rPr>
                <w:rFonts w:cs="Courier New"/>
              </w:rPr>
              <w:t>Medication review (identify new and changed medications)</w:t>
            </w:r>
          </w:p>
          <w:p w:rsidR="000F3138" w:rsidRPr="00192819" w:rsidRDefault="000F3138" w:rsidP="000F3138">
            <w:pPr>
              <w:pStyle w:val="BodyText"/>
              <w:rPr>
                <w:rFonts w:cs="Courier New"/>
              </w:rPr>
            </w:pPr>
            <w:r w:rsidRPr="00192819">
              <w:rPr>
                <w:rFonts w:cs="Courier New"/>
              </w:rPr>
              <w:t>Pain review</w:t>
            </w:r>
          </w:p>
          <w:p w:rsidR="000F3138" w:rsidRPr="00192819" w:rsidRDefault="000F3138" w:rsidP="000F3138">
            <w:pPr>
              <w:pStyle w:val="BodyText"/>
              <w:rPr>
                <w:rFonts w:cs="Courier New"/>
              </w:rPr>
            </w:pPr>
            <w:r w:rsidRPr="00192819">
              <w:rPr>
                <w:rFonts w:cs="Courier New"/>
              </w:rPr>
              <w:t>Assess for urinary retention</w:t>
            </w:r>
          </w:p>
          <w:p w:rsidR="000F3138" w:rsidRPr="00192819" w:rsidRDefault="000F3138" w:rsidP="000F3138">
            <w:pPr>
              <w:pStyle w:val="BodyText"/>
              <w:rPr>
                <w:rFonts w:cs="Courier New"/>
              </w:rPr>
            </w:pPr>
            <w:r w:rsidRPr="00192819">
              <w:rPr>
                <w:rFonts w:cs="Courier New"/>
              </w:rPr>
              <w:t>Assess for constipation</w:t>
            </w:r>
          </w:p>
          <w:p w:rsidR="000F3138" w:rsidRPr="00192819" w:rsidRDefault="000F3138" w:rsidP="000F3138">
            <w:pPr>
              <w:pStyle w:val="BodyText"/>
              <w:rPr>
                <w:rFonts w:cs="Courier New"/>
              </w:rPr>
            </w:pPr>
            <w:r w:rsidRPr="00192819">
              <w:rPr>
                <w:rFonts w:cs="Courier New"/>
              </w:rPr>
              <w:t>Check blood glucose.</w:t>
            </w:r>
          </w:p>
          <w:p w:rsidR="000F3138" w:rsidRPr="00192819" w:rsidRDefault="000F3138" w:rsidP="000F3138">
            <w:pPr>
              <w:pStyle w:val="BodyText"/>
              <w:rPr>
                <w:rFonts w:cs="Courier New"/>
              </w:rPr>
            </w:pPr>
            <w:r w:rsidRPr="00192819">
              <w:rPr>
                <w:rFonts w:cs="Courier New"/>
              </w:rPr>
              <w:t>Exclude signs of head injury.</w:t>
            </w:r>
          </w:p>
          <w:p w:rsidR="000F3138" w:rsidRPr="00192819" w:rsidRDefault="000F3138" w:rsidP="000F3138">
            <w:pPr>
              <w:pStyle w:val="BodyText"/>
              <w:rPr>
                <w:rFonts w:cs="Courier New"/>
                <w:b/>
              </w:rPr>
            </w:pPr>
            <w:r w:rsidRPr="00192819">
              <w:rPr>
                <w:rFonts w:cs="Courier New"/>
                <w:b/>
              </w:rPr>
              <w:t>Investigate and treat underlying causes</w:t>
            </w:r>
          </w:p>
          <w:p w:rsidR="000F3138" w:rsidRPr="00192819" w:rsidRDefault="000F3138" w:rsidP="000F3138">
            <w:pPr>
              <w:pStyle w:val="BodyText"/>
              <w:rPr>
                <w:rFonts w:cs="Courier New"/>
              </w:rPr>
            </w:pPr>
            <w:r w:rsidRPr="00192819">
              <w:rPr>
                <w:rFonts w:cs="Courier New"/>
              </w:rPr>
              <w:t>Hydration – start fluid balance chart</w:t>
            </w:r>
          </w:p>
          <w:p w:rsidR="000F3138" w:rsidRPr="00192819" w:rsidRDefault="000F3138" w:rsidP="000F3138">
            <w:pPr>
              <w:pStyle w:val="BodyText"/>
              <w:rPr>
                <w:rFonts w:cs="Courier New"/>
              </w:rPr>
            </w:pPr>
            <w:r w:rsidRPr="00192819">
              <w:rPr>
                <w:rFonts w:cs="Courier New"/>
              </w:rPr>
              <w:t>Bloods (FBC, U+Es, Ca, LFTs, CRP, Mg, Glucose)</w:t>
            </w:r>
          </w:p>
          <w:p w:rsidR="000F3138" w:rsidRPr="00192819" w:rsidRDefault="000F3138" w:rsidP="000F3138">
            <w:pPr>
              <w:pStyle w:val="BodyText"/>
              <w:rPr>
                <w:rFonts w:cs="Courier New"/>
              </w:rPr>
            </w:pPr>
            <w:r w:rsidRPr="00192819">
              <w:rPr>
                <w:rFonts w:cs="Courier New"/>
              </w:rPr>
              <w:t>Look for signs/symptoms of infection (skin, chest, urine, CNS)</w:t>
            </w:r>
          </w:p>
          <w:p w:rsidR="000F3138" w:rsidRPr="00192819" w:rsidRDefault="000F3138" w:rsidP="000F3138">
            <w:pPr>
              <w:pStyle w:val="BodyText"/>
              <w:rPr>
                <w:rFonts w:cs="Courier New"/>
              </w:rPr>
            </w:pPr>
            <w:r w:rsidRPr="00192819">
              <w:rPr>
                <w:rFonts w:cs="Courier New"/>
              </w:rPr>
              <w:t>Perform appropriate cultures, imaging</w:t>
            </w:r>
          </w:p>
          <w:p w:rsidR="000F3138" w:rsidRPr="00192819" w:rsidRDefault="000F3138" w:rsidP="000F3138">
            <w:pPr>
              <w:pStyle w:val="BodyText"/>
              <w:rPr>
                <w:rFonts w:cs="Courier New"/>
              </w:rPr>
            </w:pPr>
            <w:r w:rsidRPr="00192819">
              <w:rPr>
                <w:rFonts w:cs="Courier New"/>
              </w:rPr>
              <w:t>ECG (?ACS)</w:t>
            </w:r>
          </w:p>
          <w:p w:rsidR="000F3138" w:rsidRPr="00192819" w:rsidRDefault="000F3138" w:rsidP="000F3138">
            <w:pPr>
              <w:pStyle w:val="BodyText"/>
              <w:rPr>
                <w:rFonts w:cs="Courier New"/>
                <w:b/>
              </w:rPr>
            </w:pPr>
            <w:r w:rsidRPr="00192819">
              <w:rPr>
                <w:rFonts w:cs="Courier New"/>
                <w:b/>
              </w:rPr>
              <w:t>Management Plan Completed</w:t>
            </w:r>
          </w:p>
          <w:p w:rsidR="000F3138" w:rsidRPr="00192819" w:rsidRDefault="000F3138" w:rsidP="000F3138">
            <w:pPr>
              <w:pStyle w:val="BodyText"/>
              <w:rPr>
                <w:rFonts w:cs="Courier New"/>
              </w:rPr>
            </w:pPr>
            <w:r w:rsidRPr="00192819">
              <w:rPr>
                <w:rFonts w:cs="Courier New"/>
              </w:rPr>
              <w:t>Initiate treatment of ALL underlying causes found above</w:t>
            </w:r>
          </w:p>
          <w:p w:rsidR="000F3138" w:rsidRPr="00192819" w:rsidRDefault="000F3138" w:rsidP="000F3138">
            <w:pPr>
              <w:pStyle w:val="BodyText"/>
              <w:rPr>
                <w:rFonts w:cs="Courier New"/>
                <w:b/>
              </w:rPr>
            </w:pPr>
            <w:r w:rsidRPr="00192819">
              <w:rPr>
                <w:rFonts w:cs="Courier New"/>
                <w:b/>
              </w:rPr>
              <w:t>Engage and explore</w:t>
            </w:r>
          </w:p>
          <w:p w:rsidR="000F3138" w:rsidRPr="00192819" w:rsidRDefault="000F3138" w:rsidP="000F3138">
            <w:pPr>
              <w:pStyle w:val="BodyText"/>
              <w:rPr>
                <w:rFonts w:cs="Courier New"/>
              </w:rPr>
            </w:pPr>
            <w:r w:rsidRPr="00192819">
              <w:rPr>
                <w:rFonts w:cs="Courier New"/>
              </w:rPr>
              <w:t>Is this usual behaviour?</w:t>
            </w:r>
          </w:p>
          <w:p w:rsidR="000F3138" w:rsidRPr="00192819" w:rsidRDefault="000F3138" w:rsidP="000F3138">
            <w:pPr>
              <w:pStyle w:val="BodyText"/>
              <w:rPr>
                <w:rFonts w:cs="Courier New"/>
              </w:rPr>
            </w:pPr>
            <w:r w:rsidRPr="00192819">
              <w:rPr>
                <w:rFonts w:cs="Courier New"/>
              </w:rPr>
              <w:t>Ask how family would like to be involved?</w:t>
            </w:r>
          </w:p>
          <w:p w:rsidR="000F3138" w:rsidRPr="00192819" w:rsidRDefault="000F3138" w:rsidP="000F3138">
            <w:pPr>
              <w:pStyle w:val="BodyText"/>
              <w:rPr>
                <w:rFonts w:cs="Courier New"/>
              </w:rPr>
            </w:pPr>
            <w:r w:rsidRPr="00192819">
              <w:rPr>
                <w:rFonts w:cs="Courier New"/>
              </w:rPr>
              <w:t>Explain diagnosis of delirium</w:t>
            </w:r>
          </w:p>
          <w:p w:rsidR="000F3138" w:rsidRPr="00192819" w:rsidRDefault="000F3138" w:rsidP="000F3138">
            <w:pPr>
              <w:pStyle w:val="BodyText"/>
              <w:rPr>
                <w:rFonts w:cs="Courier New"/>
              </w:rPr>
            </w:pPr>
            <w:r w:rsidRPr="00192819">
              <w:rPr>
                <w:rFonts w:cs="Courier New"/>
              </w:rPr>
              <w:t>Document diagnosis of delirium</w:t>
            </w:r>
          </w:p>
          <w:p w:rsidR="000F3138" w:rsidRPr="00192819" w:rsidRDefault="000F3138" w:rsidP="000F3138">
            <w:pPr>
              <w:pStyle w:val="BodyText"/>
              <w:rPr>
                <w:rFonts w:cs="Courier New"/>
              </w:rPr>
            </w:pPr>
          </w:p>
        </w:tc>
        <w:tc>
          <w:tcPr>
            <w:tcW w:w="186" w:type="pct"/>
          </w:tcPr>
          <w:p w:rsidR="000F3138" w:rsidRPr="00192819" w:rsidRDefault="000F3138" w:rsidP="000F3138">
            <w:pPr>
              <w:pStyle w:val="BodyText"/>
              <w:rPr>
                <w:rFonts w:cs="Courier New"/>
              </w:rPr>
            </w:pPr>
          </w:p>
        </w:tc>
        <w:tc>
          <w:tcPr>
            <w:tcW w:w="683" w:type="pct"/>
            <w:gridSpan w:val="2"/>
            <w:shd w:val="clear" w:color="auto" w:fill="auto"/>
          </w:tcPr>
          <w:p w:rsidR="000F3138" w:rsidRPr="00192819" w:rsidRDefault="000F3138" w:rsidP="000F3138">
            <w:pPr>
              <w:pStyle w:val="BodyText"/>
              <w:rPr>
                <w:rFonts w:cs="Courier New"/>
              </w:rPr>
            </w:pPr>
            <w:r w:rsidRPr="00192819">
              <w:rPr>
                <w:rFonts w:cs="Courier New"/>
              </w:rPr>
              <w:t>Emergency psychiatric management / consider MHA</w:t>
            </w:r>
          </w:p>
        </w:tc>
        <w:tc>
          <w:tcPr>
            <w:tcW w:w="1940" w:type="pct"/>
            <w:gridSpan w:val="3"/>
          </w:tcPr>
          <w:p w:rsidR="000F3138" w:rsidRPr="00A36CA0" w:rsidRDefault="000F3138" w:rsidP="000F3138">
            <w:pPr>
              <w:pStyle w:val="BodyText"/>
              <w:rPr>
                <w:rFonts w:cs="Courier New"/>
                <w:color w:val="000000"/>
              </w:rPr>
            </w:pPr>
            <w:r w:rsidRPr="00A36CA0">
              <w:rPr>
                <w:rFonts w:cs="Courier New"/>
                <w:color w:val="000000"/>
              </w:rPr>
              <w:t>Orientation to surroundings</w:t>
            </w:r>
          </w:p>
          <w:p w:rsidR="000F3138" w:rsidRPr="00A36CA0" w:rsidRDefault="000F3138" w:rsidP="000F3138">
            <w:pPr>
              <w:pStyle w:val="BodyText"/>
              <w:rPr>
                <w:rFonts w:cs="Courier New"/>
                <w:color w:val="000000"/>
              </w:rPr>
            </w:pPr>
            <w:r w:rsidRPr="00A36CA0">
              <w:rPr>
                <w:rFonts w:cs="Courier New"/>
                <w:color w:val="000000"/>
              </w:rPr>
              <w:t>One to one observation (requires 3-4 staff on profile above)</w:t>
            </w:r>
          </w:p>
          <w:p w:rsidR="000F3138" w:rsidRPr="00A36CA0" w:rsidRDefault="000F3138" w:rsidP="000F3138">
            <w:pPr>
              <w:pStyle w:val="BodyText"/>
              <w:rPr>
                <w:rFonts w:cs="Courier New"/>
                <w:color w:val="000000"/>
              </w:rPr>
            </w:pPr>
            <w:r w:rsidRPr="00A36CA0">
              <w:rPr>
                <w:rFonts w:cs="Courier New"/>
                <w:color w:val="000000"/>
              </w:rPr>
              <w:t>Medication for sedation / reduction of agitation</w:t>
            </w:r>
          </w:p>
          <w:p w:rsidR="000F3138" w:rsidRPr="00A36CA0" w:rsidRDefault="000F3138" w:rsidP="000F3138">
            <w:pPr>
              <w:pStyle w:val="BodyText"/>
              <w:rPr>
                <w:rFonts w:cs="Courier New"/>
                <w:color w:val="000000"/>
              </w:rPr>
            </w:pPr>
            <w:r w:rsidRPr="00A36CA0">
              <w:rPr>
                <w:rFonts w:cs="Courier New"/>
                <w:color w:val="000000"/>
              </w:rPr>
              <w:t>Capacity assessment initially as organic cause is initial working diagnosis.</w:t>
            </w:r>
          </w:p>
          <w:p w:rsidR="000F3138" w:rsidRPr="00A36CA0" w:rsidRDefault="000F3138" w:rsidP="000F3138">
            <w:pPr>
              <w:pStyle w:val="BodyText"/>
              <w:rPr>
                <w:rFonts w:cs="Courier New"/>
                <w:color w:val="000000"/>
              </w:rPr>
            </w:pPr>
            <w:r w:rsidRPr="00A36CA0">
              <w:rPr>
                <w:rFonts w:cs="Courier New"/>
                <w:color w:val="000000"/>
              </w:rPr>
              <w:t>If considerate that psychiatric disorder is primary cause, and organic cause treated or excluded consider Mental Health Act assessment.</w:t>
            </w:r>
          </w:p>
          <w:p w:rsidR="000F3138" w:rsidRPr="00192819" w:rsidRDefault="000F3138" w:rsidP="000F3138">
            <w:pPr>
              <w:rPr>
                <w:rFonts w:ascii="Myriad Pro" w:hAnsi="Myriad Pro"/>
                <w:color w:val="FF0000"/>
              </w:rPr>
            </w:pPr>
          </w:p>
        </w:tc>
        <w:tc>
          <w:tcPr>
            <w:tcW w:w="211" w:type="pct"/>
          </w:tcPr>
          <w:p w:rsidR="000F3138" w:rsidRPr="00192819" w:rsidRDefault="000F3138" w:rsidP="000F3138">
            <w:pPr>
              <w:rPr>
                <w:rFonts w:ascii="Myriad Pro" w:hAnsi="Myriad Pro"/>
              </w:rPr>
            </w:pPr>
          </w:p>
        </w:tc>
      </w:tr>
      <w:tr w:rsidR="000F3138" w:rsidRPr="00192819" w:rsidTr="000F3138">
        <w:trPr>
          <w:cantSplit/>
          <w:trHeight w:val="75"/>
        </w:trPr>
        <w:tc>
          <w:tcPr>
            <w:tcW w:w="134" w:type="pct"/>
            <w:vMerge w:val="restart"/>
            <w:textDirection w:val="btLr"/>
          </w:tcPr>
          <w:p w:rsidR="000F3138" w:rsidRPr="00192819" w:rsidRDefault="000F3138" w:rsidP="000F3138">
            <w:pPr>
              <w:pStyle w:val="BodyText"/>
              <w:ind w:left="113" w:right="113"/>
              <w:jc w:val="center"/>
              <w:rPr>
                <w:rFonts w:cs="Courier New"/>
                <w:sz w:val="16"/>
                <w:szCs w:val="16"/>
              </w:rPr>
            </w:pPr>
            <w:r w:rsidRPr="00192819">
              <w:rPr>
                <w:color w:val="auto"/>
                <w:sz w:val="20"/>
                <w:lang w:val="en-GB"/>
              </w:rPr>
              <w:lastRenderedPageBreak/>
              <w:br w:type="page"/>
            </w:r>
            <w:r w:rsidRPr="00192819">
              <w:rPr>
                <w:rFonts w:cs="Courier New"/>
                <w:sz w:val="16"/>
                <w:szCs w:val="16"/>
              </w:rPr>
              <w:t>INITIVE CARE AND DISPOSAL</w:t>
            </w:r>
          </w:p>
        </w:tc>
        <w:tc>
          <w:tcPr>
            <w:tcW w:w="1073" w:type="pct"/>
            <w:gridSpan w:val="5"/>
          </w:tcPr>
          <w:p w:rsidR="000F3138" w:rsidRPr="00A36CA0" w:rsidRDefault="000F3138" w:rsidP="000F3138">
            <w:pPr>
              <w:pStyle w:val="BodyText"/>
              <w:rPr>
                <w:rFonts w:cs="Courier New"/>
                <w:color w:val="000000"/>
              </w:rPr>
            </w:pPr>
            <w:r w:rsidRPr="00A36CA0">
              <w:rPr>
                <w:rFonts w:cs="Courier New"/>
                <w:color w:val="000000"/>
              </w:rPr>
              <w:t>Disposal</w:t>
            </w:r>
          </w:p>
        </w:tc>
        <w:tc>
          <w:tcPr>
            <w:tcW w:w="3582" w:type="pct"/>
            <w:gridSpan w:val="8"/>
          </w:tcPr>
          <w:p w:rsidR="000F3138" w:rsidRPr="00A36CA0" w:rsidRDefault="000F3138" w:rsidP="000F3138">
            <w:pPr>
              <w:rPr>
                <w:rFonts w:ascii="Myriad Pro" w:hAnsi="Myriad Pro"/>
                <w:color w:val="000000"/>
                <w:sz w:val="24"/>
              </w:rPr>
            </w:pPr>
            <w:r w:rsidRPr="00A36CA0">
              <w:rPr>
                <w:rFonts w:ascii="Myriad Pro" w:hAnsi="Myriad Pro"/>
                <w:color w:val="000000"/>
                <w:sz w:val="24"/>
              </w:rPr>
              <w:t>Impression – Delirium secondary to a UTI</w:t>
            </w:r>
          </w:p>
          <w:p w:rsidR="000F3138" w:rsidRPr="00A36CA0" w:rsidRDefault="000F3138" w:rsidP="000F3138">
            <w:pPr>
              <w:rPr>
                <w:rFonts w:ascii="Myriad Pro" w:hAnsi="Myriad Pro"/>
                <w:color w:val="000000"/>
                <w:sz w:val="24"/>
              </w:rPr>
            </w:pPr>
            <w:r w:rsidRPr="00A36CA0">
              <w:rPr>
                <w:rFonts w:ascii="Myriad Pro" w:hAnsi="Myriad Pro"/>
                <w:color w:val="000000"/>
                <w:sz w:val="24"/>
              </w:rPr>
              <w:t>Handover to medical doctors</w:t>
            </w:r>
          </w:p>
        </w:tc>
        <w:tc>
          <w:tcPr>
            <w:tcW w:w="211" w:type="pct"/>
            <w:tcBorders>
              <w:bottom w:val="single" w:sz="4" w:space="0" w:color="auto"/>
            </w:tcBorders>
          </w:tcPr>
          <w:p w:rsidR="000F3138" w:rsidRPr="00192819" w:rsidRDefault="000F3138" w:rsidP="000F3138">
            <w:pPr>
              <w:rPr>
                <w:rFonts w:ascii="Myriad Pro" w:hAnsi="Myriad Pro"/>
                <w:sz w:val="24"/>
              </w:rPr>
            </w:pPr>
          </w:p>
        </w:tc>
      </w:tr>
      <w:tr w:rsidR="000F3138" w:rsidRPr="00192819" w:rsidTr="000F3138">
        <w:trPr>
          <w:cantSplit/>
          <w:trHeight w:val="75"/>
        </w:trPr>
        <w:tc>
          <w:tcPr>
            <w:tcW w:w="134" w:type="pct"/>
            <w:vMerge/>
          </w:tcPr>
          <w:p w:rsidR="000F3138" w:rsidRPr="00192819" w:rsidRDefault="000F3138" w:rsidP="000F3138">
            <w:pPr>
              <w:pStyle w:val="BodyText"/>
              <w:rPr>
                <w:rFonts w:cs="Courier New"/>
              </w:rPr>
            </w:pPr>
          </w:p>
        </w:tc>
        <w:tc>
          <w:tcPr>
            <w:tcW w:w="1073" w:type="pct"/>
            <w:gridSpan w:val="5"/>
          </w:tcPr>
          <w:p w:rsidR="000F3138" w:rsidRPr="00A36CA0" w:rsidRDefault="000F3138" w:rsidP="000F3138">
            <w:pPr>
              <w:pStyle w:val="BodyText"/>
              <w:rPr>
                <w:rFonts w:cs="Courier New"/>
                <w:color w:val="000000"/>
              </w:rPr>
            </w:pPr>
            <w:r w:rsidRPr="00A36CA0">
              <w:rPr>
                <w:rFonts w:cs="Courier New"/>
                <w:color w:val="000000"/>
              </w:rPr>
              <w:t>Reassess risk</w:t>
            </w:r>
          </w:p>
        </w:tc>
        <w:tc>
          <w:tcPr>
            <w:tcW w:w="3582" w:type="pct"/>
            <w:gridSpan w:val="8"/>
          </w:tcPr>
          <w:p w:rsidR="000F3138" w:rsidRPr="00A36CA0" w:rsidRDefault="000F3138" w:rsidP="000F3138">
            <w:pPr>
              <w:rPr>
                <w:rFonts w:ascii="Myriad Pro" w:hAnsi="Myriad Pro"/>
                <w:color w:val="000000"/>
                <w:sz w:val="24"/>
              </w:rPr>
            </w:pPr>
            <w:r w:rsidRPr="00A36CA0">
              <w:rPr>
                <w:rFonts w:ascii="Myriad Pro" w:hAnsi="Myriad Pro"/>
                <w:color w:val="000000"/>
                <w:sz w:val="24"/>
              </w:rPr>
              <w:t xml:space="preserve">1.To self: low. No evidence found of low mood.  Risk of accidental harm from falls and assaulting people ongoing due to delirium  </w:t>
            </w:r>
          </w:p>
          <w:p w:rsidR="000F3138" w:rsidRPr="00A36CA0" w:rsidRDefault="000F3138" w:rsidP="000F3138">
            <w:pPr>
              <w:rPr>
                <w:rFonts w:ascii="Myriad Pro" w:hAnsi="Myriad Pro"/>
                <w:color w:val="000000"/>
                <w:sz w:val="24"/>
              </w:rPr>
            </w:pPr>
            <w:r w:rsidRPr="00A36CA0">
              <w:rPr>
                <w:rFonts w:ascii="Myriad Pro" w:hAnsi="Myriad Pro"/>
                <w:color w:val="000000"/>
                <w:sz w:val="24"/>
              </w:rPr>
              <w:t xml:space="preserve">2.To others: none identified </w:t>
            </w:r>
          </w:p>
          <w:p w:rsidR="000F3138" w:rsidRPr="00A36CA0" w:rsidRDefault="000F3138" w:rsidP="000F3138">
            <w:pPr>
              <w:rPr>
                <w:rFonts w:ascii="Myriad Pro" w:hAnsi="Myriad Pro"/>
                <w:color w:val="000000"/>
                <w:sz w:val="24"/>
              </w:rPr>
            </w:pPr>
            <w:r w:rsidRPr="00A36CA0">
              <w:rPr>
                <w:rFonts w:ascii="Myriad Pro" w:hAnsi="Myriad Pro"/>
                <w:color w:val="000000"/>
                <w:sz w:val="24"/>
              </w:rPr>
              <w:t>Other:</w:t>
            </w:r>
          </w:p>
          <w:p w:rsidR="000F3138" w:rsidRPr="00A36CA0" w:rsidRDefault="000F3138" w:rsidP="000F3138">
            <w:pPr>
              <w:rPr>
                <w:rFonts w:ascii="Myriad Pro" w:hAnsi="Myriad Pro"/>
                <w:color w:val="000000"/>
                <w:sz w:val="24"/>
              </w:rPr>
            </w:pPr>
            <w:r w:rsidRPr="00A36CA0">
              <w:rPr>
                <w:rFonts w:ascii="Myriad Pro" w:hAnsi="Myriad Pro"/>
                <w:color w:val="000000"/>
                <w:sz w:val="24"/>
              </w:rPr>
              <w:t>3.potential risk of refusal to engage with treatment and/or abscond</w:t>
            </w:r>
          </w:p>
          <w:p w:rsidR="000F3138" w:rsidRPr="00A36CA0" w:rsidRDefault="000F3138" w:rsidP="000F3138">
            <w:pPr>
              <w:rPr>
                <w:rFonts w:ascii="Myriad Pro" w:hAnsi="Myriad Pro"/>
                <w:color w:val="000000"/>
                <w:sz w:val="24"/>
              </w:rPr>
            </w:pPr>
            <w:r w:rsidRPr="00A36CA0">
              <w:rPr>
                <w:rFonts w:ascii="Myriad Pro" w:hAnsi="Myriad Pro"/>
                <w:color w:val="000000"/>
                <w:sz w:val="24"/>
              </w:rPr>
              <w:t xml:space="preserve">4. Manage UTI </w:t>
            </w:r>
          </w:p>
        </w:tc>
        <w:tc>
          <w:tcPr>
            <w:tcW w:w="211" w:type="pct"/>
            <w:tcBorders>
              <w:bottom w:val="single" w:sz="4" w:space="0" w:color="auto"/>
            </w:tcBorders>
          </w:tcPr>
          <w:p w:rsidR="000F3138" w:rsidRPr="00192819" w:rsidRDefault="000F3138" w:rsidP="000F3138">
            <w:pPr>
              <w:rPr>
                <w:rFonts w:ascii="Myriad Pro" w:hAnsi="Myriad Pro"/>
                <w:sz w:val="24"/>
              </w:rPr>
            </w:pPr>
          </w:p>
        </w:tc>
      </w:tr>
      <w:tr w:rsidR="000F3138" w:rsidRPr="00192819" w:rsidTr="000F3138">
        <w:trPr>
          <w:cantSplit/>
          <w:trHeight w:val="75"/>
        </w:trPr>
        <w:tc>
          <w:tcPr>
            <w:tcW w:w="134" w:type="pct"/>
            <w:vMerge/>
          </w:tcPr>
          <w:p w:rsidR="000F3138" w:rsidRPr="00192819" w:rsidRDefault="000F3138" w:rsidP="000F3138">
            <w:pPr>
              <w:pStyle w:val="BodyText"/>
              <w:rPr>
                <w:rFonts w:cs="Courier New"/>
              </w:rPr>
            </w:pPr>
          </w:p>
        </w:tc>
        <w:tc>
          <w:tcPr>
            <w:tcW w:w="1073" w:type="pct"/>
            <w:gridSpan w:val="5"/>
            <w:vMerge w:val="restart"/>
          </w:tcPr>
          <w:p w:rsidR="000F3138" w:rsidRPr="00192819" w:rsidRDefault="000F3138" w:rsidP="000F3138">
            <w:pPr>
              <w:pStyle w:val="BodyText"/>
              <w:rPr>
                <w:rFonts w:cs="Courier New"/>
                <w:color w:val="FF0000"/>
              </w:rPr>
            </w:pPr>
            <w:r w:rsidRPr="00192819">
              <w:rPr>
                <w:rFonts w:cs="Courier New"/>
              </w:rPr>
              <w:t>Handover to:</w:t>
            </w:r>
            <w:r w:rsidRPr="00192819">
              <w:rPr>
                <w:rFonts w:cs="Courier New"/>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0F3138" w:rsidTr="00377FF8">
              <w:tc>
                <w:tcPr>
                  <w:tcW w:w="2465" w:type="dxa"/>
                  <w:shd w:val="clear" w:color="auto" w:fill="auto"/>
                </w:tcPr>
                <w:p w:rsidR="000F3138" w:rsidRPr="00377FF8" w:rsidRDefault="000F3138" w:rsidP="000F3138">
                  <w:pPr>
                    <w:pStyle w:val="BodyText"/>
                    <w:rPr>
                      <w:color w:val="FF0000"/>
                    </w:rPr>
                  </w:pPr>
                </w:p>
                <w:p w:rsidR="000F3138" w:rsidRPr="00377FF8" w:rsidRDefault="000F3138" w:rsidP="000F3138">
                  <w:pPr>
                    <w:pStyle w:val="BodyText"/>
                    <w:rPr>
                      <w:color w:val="000000"/>
                    </w:rPr>
                  </w:pPr>
                  <w:r w:rsidRPr="00377FF8">
                    <w:rPr>
                      <w:color w:val="000000"/>
                    </w:rPr>
                    <w:t>Medical Registrar</w:t>
                  </w:r>
                </w:p>
                <w:p w:rsidR="000F3138" w:rsidRPr="00377FF8" w:rsidRDefault="000F3138" w:rsidP="000F3138">
                  <w:pPr>
                    <w:pStyle w:val="BodyText"/>
                    <w:rPr>
                      <w:color w:val="FF0000"/>
                    </w:rPr>
                  </w:pPr>
                </w:p>
              </w:tc>
            </w:tr>
          </w:tbl>
          <w:p w:rsidR="000F3138" w:rsidRDefault="000F3138" w:rsidP="000F3138">
            <w:pPr>
              <w:pStyle w:val="BodyText"/>
              <w:rPr>
                <w:color w:val="FF0000"/>
              </w:rPr>
            </w:pPr>
          </w:p>
          <w:p w:rsidR="000F3138" w:rsidRDefault="000F3138" w:rsidP="000F3138">
            <w:pPr>
              <w:pStyle w:val="BodyText"/>
              <w:rPr>
                <w:color w:val="FF0000"/>
              </w:rPr>
            </w:pPr>
          </w:p>
          <w:p w:rsidR="000F3138" w:rsidRDefault="000F3138" w:rsidP="000F3138">
            <w:pPr>
              <w:pStyle w:val="BodyText"/>
              <w:rPr>
                <w:rFonts w:cs="Courier New"/>
                <w:color w:val="FF0000"/>
              </w:rPr>
            </w:pPr>
          </w:p>
          <w:p w:rsidR="000F3138" w:rsidRPr="00192819" w:rsidRDefault="000F3138" w:rsidP="000F3138">
            <w:pPr>
              <w:pStyle w:val="BodyText"/>
              <w:rPr>
                <w:rFonts w:cs="Courier New"/>
                <w:color w:val="FF0000"/>
              </w:rPr>
            </w:pPr>
          </w:p>
          <w:p w:rsidR="000F3138" w:rsidRPr="00192819" w:rsidRDefault="000F3138" w:rsidP="000F3138">
            <w:pPr>
              <w:pStyle w:val="BodyText"/>
              <w:rPr>
                <w:rFonts w:cs="Courier New"/>
              </w:rPr>
            </w:pPr>
            <w:r>
              <w:rPr>
                <w:rFonts w:cs="Courier New"/>
              </w:rPr>
              <w:t>I</w:t>
            </w:r>
            <w:r w:rsidRPr="00192819">
              <w:rPr>
                <w:rFonts w:cs="Courier New"/>
              </w:rPr>
              <w:t>ncluding on-going care plan</w:t>
            </w:r>
          </w:p>
        </w:tc>
        <w:tc>
          <w:tcPr>
            <w:tcW w:w="754" w:type="pct"/>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S</w:t>
            </w:r>
            <w:r w:rsidRPr="00192819">
              <w:rPr>
                <w:rFonts w:ascii="Myriad Pro" w:hAnsi="Myriad Pro"/>
                <w:sz w:val="24"/>
              </w:rPr>
              <w:t>ituation</w:t>
            </w:r>
          </w:p>
        </w:tc>
        <w:tc>
          <w:tcPr>
            <w:tcW w:w="2828" w:type="pct"/>
            <w:gridSpan w:val="7"/>
            <w:tcBorders>
              <w:bottom w:val="single" w:sz="4" w:space="0" w:color="auto"/>
            </w:tcBorders>
          </w:tcPr>
          <w:p w:rsidR="000F3138" w:rsidRPr="00192819" w:rsidRDefault="000F3138" w:rsidP="000F3138">
            <w:pPr>
              <w:rPr>
                <w:rFonts w:ascii="Myriad Pro" w:hAnsi="Myriad Pro"/>
                <w:sz w:val="24"/>
              </w:rPr>
            </w:pPr>
            <w:r w:rsidRPr="0044311D">
              <w:rPr>
                <w:rFonts w:ascii="Myriad Pro" w:hAnsi="Myriad Pro"/>
                <w:i/>
                <w:sz w:val="24"/>
              </w:rPr>
              <w:t>Mr/Mrs</w:t>
            </w:r>
            <w:r w:rsidRPr="00192819">
              <w:rPr>
                <w:rFonts w:ascii="Myriad Pro" w:hAnsi="Myriad Pro"/>
                <w:sz w:val="24"/>
              </w:rPr>
              <w:t xml:space="preserve"> Smith is a retired teacher with acute behavioural disturbance.</w:t>
            </w:r>
          </w:p>
        </w:tc>
        <w:tc>
          <w:tcPr>
            <w:tcW w:w="211" w:type="pct"/>
            <w:tcBorders>
              <w:bottom w:val="single" w:sz="4" w:space="0" w:color="auto"/>
            </w:tcBorders>
          </w:tcPr>
          <w:p w:rsidR="000F3138" w:rsidRPr="00192819" w:rsidRDefault="000F3138" w:rsidP="000F3138">
            <w:pPr>
              <w:rPr>
                <w:rFonts w:ascii="Myriad Pro" w:hAnsi="Myriad Pro"/>
                <w:sz w:val="24"/>
              </w:rPr>
            </w:pPr>
          </w:p>
        </w:tc>
      </w:tr>
      <w:tr w:rsidR="000F3138" w:rsidRPr="00192819" w:rsidTr="000F3138">
        <w:trPr>
          <w:cantSplit/>
          <w:trHeight w:val="75"/>
        </w:trPr>
        <w:tc>
          <w:tcPr>
            <w:tcW w:w="134" w:type="pct"/>
            <w:vMerge/>
          </w:tcPr>
          <w:p w:rsidR="000F3138" w:rsidRPr="00192819" w:rsidRDefault="000F3138" w:rsidP="000F3138">
            <w:pPr>
              <w:pStyle w:val="BodyText"/>
              <w:rPr>
                <w:rFonts w:cs="Courier New"/>
                <w:b/>
              </w:rPr>
            </w:pPr>
          </w:p>
        </w:tc>
        <w:tc>
          <w:tcPr>
            <w:tcW w:w="1073" w:type="pct"/>
            <w:gridSpan w:val="5"/>
            <w:vMerge/>
          </w:tcPr>
          <w:p w:rsidR="000F3138" w:rsidRPr="00192819" w:rsidRDefault="000F3138" w:rsidP="000F3138">
            <w:pPr>
              <w:pStyle w:val="BodyText"/>
              <w:rPr>
                <w:rFonts w:cs="Courier New"/>
                <w:b/>
              </w:rPr>
            </w:pPr>
          </w:p>
        </w:tc>
        <w:tc>
          <w:tcPr>
            <w:tcW w:w="754" w:type="pct"/>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B</w:t>
            </w:r>
            <w:r w:rsidRPr="00192819">
              <w:rPr>
                <w:rFonts w:ascii="Myriad Pro" w:hAnsi="Myriad Pro"/>
                <w:sz w:val="24"/>
              </w:rPr>
              <w:t>ackground</w:t>
            </w:r>
          </w:p>
        </w:tc>
        <w:tc>
          <w:tcPr>
            <w:tcW w:w="2828" w:type="pct"/>
            <w:gridSpan w:val="7"/>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sz w:val="24"/>
              </w:rPr>
              <w:t>Normally well apart from hypertension and no recent psychiatric history – depression 10 years ago.  24-48 hour history of ‘not being right’ then short several hours history of agitation and aggression with reported urinary frequency and dysuria and mild suprabubic discomfort.</w:t>
            </w:r>
          </w:p>
        </w:tc>
        <w:tc>
          <w:tcPr>
            <w:tcW w:w="211" w:type="pct"/>
            <w:tcBorders>
              <w:bottom w:val="single" w:sz="4" w:space="0" w:color="auto"/>
            </w:tcBorders>
          </w:tcPr>
          <w:p w:rsidR="000F3138" w:rsidRPr="00192819" w:rsidRDefault="000F3138" w:rsidP="000F3138">
            <w:pPr>
              <w:rPr>
                <w:rFonts w:ascii="Myriad Pro" w:hAnsi="Myriad Pro"/>
                <w:sz w:val="24"/>
              </w:rPr>
            </w:pPr>
          </w:p>
        </w:tc>
      </w:tr>
      <w:tr w:rsidR="000F3138" w:rsidRPr="00192819" w:rsidTr="000F3138">
        <w:trPr>
          <w:cantSplit/>
          <w:trHeight w:val="75"/>
        </w:trPr>
        <w:tc>
          <w:tcPr>
            <w:tcW w:w="134" w:type="pct"/>
            <w:vMerge/>
          </w:tcPr>
          <w:p w:rsidR="000F3138" w:rsidRPr="00192819" w:rsidRDefault="000F3138" w:rsidP="000F3138">
            <w:pPr>
              <w:pStyle w:val="BodyText"/>
              <w:rPr>
                <w:rFonts w:cs="Courier New"/>
                <w:b/>
              </w:rPr>
            </w:pPr>
          </w:p>
        </w:tc>
        <w:tc>
          <w:tcPr>
            <w:tcW w:w="1073" w:type="pct"/>
            <w:gridSpan w:val="5"/>
            <w:vMerge/>
          </w:tcPr>
          <w:p w:rsidR="000F3138" w:rsidRPr="00192819" w:rsidRDefault="000F3138" w:rsidP="000F3138">
            <w:pPr>
              <w:pStyle w:val="BodyText"/>
              <w:rPr>
                <w:rFonts w:cs="Courier New"/>
                <w:b/>
              </w:rPr>
            </w:pPr>
          </w:p>
        </w:tc>
        <w:tc>
          <w:tcPr>
            <w:tcW w:w="754" w:type="pct"/>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A</w:t>
            </w:r>
            <w:r w:rsidRPr="00192819">
              <w:rPr>
                <w:rFonts w:ascii="Myriad Pro" w:hAnsi="Myriad Pro"/>
                <w:sz w:val="24"/>
              </w:rPr>
              <w:t>ssessment</w:t>
            </w:r>
          </w:p>
        </w:tc>
        <w:tc>
          <w:tcPr>
            <w:tcW w:w="2828" w:type="pct"/>
            <w:gridSpan w:val="7"/>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sz w:val="24"/>
              </w:rPr>
              <w:t xml:space="preserve">Delirium secondary to UTI.  Cardiorespiratory and abdominal exam normal apart from low temperature and mild suprapubic tenderness.  AVPU =V, GCS 13/15 E3V4M6.  No signs of head injury.  Urinalysis positive for nitrites, leucocytes and protein.  BM and ECG normal.  </w:t>
            </w:r>
          </w:p>
        </w:tc>
        <w:tc>
          <w:tcPr>
            <w:tcW w:w="211" w:type="pct"/>
            <w:tcBorders>
              <w:bottom w:val="single" w:sz="4" w:space="0" w:color="auto"/>
            </w:tcBorders>
          </w:tcPr>
          <w:p w:rsidR="000F3138" w:rsidRPr="00192819" w:rsidRDefault="000F3138" w:rsidP="000F3138">
            <w:pPr>
              <w:rPr>
                <w:rFonts w:ascii="Myriad Pro" w:hAnsi="Myriad Pro"/>
                <w:sz w:val="24"/>
              </w:rPr>
            </w:pPr>
          </w:p>
        </w:tc>
      </w:tr>
      <w:tr w:rsidR="000F3138" w:rsidRPr="00192819" w:rsidTr="000F3138">
        <w:trPr>
          <w:cantSplit/>
          <w:trHeight w:val="75"/>
        </w:trPr>
        <w:tc>
          <w:tcPr>
            <w:tcW w:w="134" w:type="pct"/>
            <w:vMerge/>
            <w:tcBorders>
              <w:bottom w:val="single" w:sz="4" w:space="0" w:color="auto"/>
            </w:tcBorders>
          </w:tcPr>
          <w:p w:rsidR="000F3138" w:rsidRPr="00192819" w:rsidRDefault="000F3138" w:rsidP="000F3138">
            <w:pPr>
              <w:pStyle w:val="BodyText"/>
              <w:rPr>
                <w:rFonts w:cs="Courier New"/>
                <w:b/>
              </w:rPr>
            </w:pPr>
          </w:p>
        </w:tc>
        <w:tc>
          <w:tcPr>
            <w:tcW w:w="1073" w:type="pct"/>
            <w:gridSpan w:val="5"/>
            <w:vMerge/>
            <w:tcBorders>
              <w:bottom w:val="single" w:sz="4" w:space="0" w:color="auto"/>
            </w:tcBorders>
          </w:tcPr>
          <w:p w:rsidR="000F3138" w:rsidRPr="00192819" w:rsidRDefault="000F3138" w:rsidP="000F3138">
            <w:pPr>
              <w:pStyle w:val="BodyText"/>
              <w:rPr>
                <w:rFonts w:cs="Courier New"/>
                <w:b/>
              </w:rPr>
            </w:pPr>
          </w:p>
        </w:tc>
        <w:tc>
          <w:tcPr>
            <w:tcW w:w="754" w:type="pct"/>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b/>
                <w:sz w:val="24"/>
              </w:rPr>
              <w:t>R</w:t>
            </w:r>
            <w:r w:rsidRPr="00192819">
              <w:rPr>
                <w:rFonts w:ascii="Myriad Pro" w:hAnsi="Myriad Pro"/>
                <w:sz w:val="24"/>
              </w:rPr>
              <w:t>ecommendation</w:t>
            </w:r>
          </w:p>
        </w:tc>
        <w:tc>
          <w:tcPr>
            <w:tcW w:w="2828" w:type="pct"/>
            <w:gridSpan w:val="7"/>
            <w:tcBorders>
              <w:bottom w:val="single" w:sz="4" w:space="0" w:color="auto"/>
            </w:tcBorders>
          </w:tcPr>
          <w:p w:rsidR="000F3138" w:rsidRPr="00192819" w:rsidRDefault="000F3138" w:rsidP="000F3138">
            <w:pPr>
              <w:rPr>
                <w:rFonts w:ascii="Myriad Pro" w:hAnsi="Myriad Pro"/>
                <w:sz w:val="24"/>
              </w:rPr>
            </w:pPr>
            <w:r w:rsidRPr="00192819">
              <w:rPr>
                <w:rFonts w:ascii="Myriad Pro" w:hAnsi="Myriad Pro"/>
                <w:sz w:val="24"/>
              </w:rPr>
              <w:t xml:space="preserve">Please continue the ongoing care of </w:t>
            </w:r>
            <w:r w:rsidRPr="0044311D">
              <w:rPr>
                <w:rFonts w:ascii="Myriad Pro" w:hAnsi="Myriad Pro"/>
                <w:i/>
                <w:sz w:val="24"/>
              </w:rPr>
              <w:t>Mr/Mrs</w:t>
            </w:r>
            <w:r>
              <w:rPr>
                <w:rFonts w:ascii="Myriad Pro" w:hAnsi="Myriad Pro"/>
                <w:sz w:val="24"/>
              </w:rPr>
              <w:t xml:space="preserve"> Smith’s UTI and manage their</w:t>
            </w:r>
            <w:r w:rsidRPr="00192819">
              <w:rPr>
                <w:rFonts w:ascii="Myriad Pro" w:hAnsi="Myriad Pro"/>
                <w:sz w:val="24"/>
              </w:rPr>
              <w:t xml:space="preserve"> delirium</w:t>
            </w:r>
          </w:p>
        </w:tc>
        <w:tc>
          <w:tcPr>
            <w:tcW w:w="211" w:type="pct"/>
            <w:tcBorders>
              <w:bottom w:val="single" w:sz="4" w:space="0" w:color="auto"/>
            </w:tcBorders>
          </w:tcPr>
          <w:p w:rsidR="000F3138" w:rsidRPr="00192819" w:rsidRDefault="000F3138" w:rsidP="000F3138">
            <w:pPr>
              <w:rPr>
                <w:rFonts w:ascii="Myriad Pro" w:hAnsi="Myriad Pro"/>
                <w:sz w:val="24"/>
              </w:rPr>
            </w:pPr>
          </w:p>
        </w:tc>
      </w:tr>
    </w:tbl>
    <w:p w:rsidR="00FC70B6" w:rsidRDefault="00FC70B6" w:rsidP="00C24CBF">
      <w:pPr>
        <w:rPr>
          <w:rFonts w:ascii="Myriad Pro" w:hAnsi="Myriad Pro"/>
        </w:rPr>
        <w:sectPr w:rsidR="00FC70B6" w:rsidSect="00FC70B6">
          <w:headerReference w:type="default" r:id="rId12"/>
          <w:pgSz w:w="16838" w:h="11906" w:orient="landscape" w:code="9"/>
          <w:pgMar w:top="567" w:right="851" w:bottom="567" w:left="284" w:header="709" w:footer="0" w:gutter="0"/>
          <w:cols w:space="708"/>
          <w:docGrid w:linePitch="360"/>
        </w:sectPr>
      </w:pPr>
    </w:p>
    <w:p w:rsidR="00C24CBF" w:rsidRPr="00192819" w:rsidRDefault="00C24CBF" w:rsidP="00C24CBF">
      <w:pPr>
        <w:rPr>
          <w:rFonts w:ascii="Myriad Pro" w:hAnsi="Myriad Pro"/>
        </w:rPr>
      </w:pPr>
    </w:p>
    <w:p w:rsidR="00CE4614" w:rsidRPr="00AC0A59" w:rsidRDefault="00C062EB" w:rsidP="00A2087E">
      <w:pPr>
        <w:pStyle w:val="ALSGHeading2"/>
        <w:rPr>
          <w:color w:val="2F70C8"/>
          <w:sz w:val="32"/>
        </w:rPr>
      </w:pPr>
      <w:r w:rsidRPr="00AC0A59">
        <w:rPr>
          <w:color w:val="2F70C8"/>
          <w:sz w:val="32"/>
        </w:rPr>
        <w:t xml:space="preserve"> </w:t>
      </w:r>
      <w:r w:rsidR="005A3E1E" w:rsidRPr="00AC0A59">
        <w:rPr>
          <w:color w:val="2F70C8"/>
          <w:sz w:val="32"/>
        </w:rPr>
        <w:t>[</w:t>
      </w:r>
      <w:r w:rsidR="00A228DF" w:rsidRPr="00AC0A59">
        <w:rPr>
          <w:color w:val="2F70C8"/>
          <w:sz w:val="32"/>
        </w:rPr>
        <w:t xml:space="preserve">Closure] </w:t>
      </w:r>
      <w:r w:rsidR="00324213" w:rsidRPr="00AC0A59">
        <w:rPr>
          <w:color w:val="2F70C8"/>
          <w:sz w:val="32"/>
        </w:rPr>
        <w:t>Debrief (</w:t>
      </w:r>
      <w:r w:rsidR="004909FA" w:rsidRPr="00AC0A59">
        <w:rPr>
          <w:color w:val="2F70C8"/>
          <w:sz w:val="32"/>
        </w:rPr>
        <w:t>1</w:t>
      </w:r>
      <w:r w:rsidR="001C2FC7" w:rsidRPr="00AC0A59">
        <w:rPr>
          <w:color w:val="2F70C8"/>
          <w:sz w:val="32"/>
        </w:rPr>
        <w:t>5</w:t>
      </w:r>
      <w:r w:rsidR="00324213" w:rsidRPr="00AC0A59">
        <w:rPr>
          <w:color w:val="2F70C8"/>
          <w:sz w:val="32"/>
        </w:rPr>
        <w:t xml:space="preserve"> min)</w:t>
      </w:r>
    </w:p>
    <w:p w:rsidR="00353CC0" w:rsidRPr="00192819" w:rsidRDefault="00353CC0" w:rsidP="00353CC0">
      <w:pPr>
        <w:pStyle w:val="BodyText"/>
      </w:pPr>
    </w:p>
    <w:p w:rsidR="00353CC0" w:rsidRPr="00192819" w:rsidRDefault="00353CC0" w:rsidP="00A228DF">
      <w:pPr>
        <w:pStyle w:val="ListBullet"/>
        <w:numPr>
          <w:ilvl w:val="0"/>
          <w:numId w:val="0"/>
        </w:numPr>
      </w:pPr>
      <w:r w:rsidRPr="00192819">
        <w:t>Using the learning conversation, carry out the debrief of both the technical and non-technical elements of the simulation.</w:t>
      </w:r>
    </w:p>
    <w:p w:rsidR="00353CC0" w:rsidRPr="00192819" w:rsidRDefault="00353CC0" w:rsidP="00353CC0">
      <w:pPr>
        <w:pStyle w:val="BodyText"/>
      </w:pPr>
    </w:p>
    <w:p w:rsidR="00353CC0" w:rsidRPr="00192819" w:rsidRDefault="00353CC0" w:rsidP="00353CC0">
      <w:pPr>
        <w:pStyle w:val="BodyText"/>
        <w:rPr>
          <w:color w:val="auto"/>
        </w:rPr>
      </w:pPr>
      <w:r w:rsidRPr="00192819">
        <w:rPr>
          <w:color w:val="auto"/>
        </w:rPr>
        <w:t>The debrief will be for the team as a whole and should focus on some or all of the following:</w:t>
      </w:r>
    </w:p>
    <w:p w:rsidR="00353CC0" w:rsidRPr="00192819" w:rsidRDefault="00353CC0" w:rsidP="00353CC0">
      <w:pPr>
        <w:pStyle w:val="BodyText"/>
        <w:rPr>
          <w:color w:val="auto"/>
        </w:rPr>
      </w:pPr>
    </w:p>
    <w:p w:rsidR="00A07AE3" w:rsidRPr="00192819" w:rsidRDefault="00353CC0" w:rsidP="0039333E">
      <w:pPr>
        <w:pStyle w:val="BodyText"/>
        <w:numPr>
          <w:ilvl w:val="0"/>
          <w:numId w:val="6"/>
        </w:numPr>
        <w:tabs>
          <w:tab w:val="clear" w:pos="2296"/>
          <w:tab w:val="left" w:pos="709"/>
        </w:tabs>
        <w:ind w:left="709" w:hanging="709"/>
        <w:rPr>
          <w:color w:val="auto"/>
        </w:rPr>
      </w:pPr>
      <w:r w:rsidRPr="00192819">
        <w:rPr>
          <w:color w:val="auto"/>
        </w:rPr>
        <w:t>Technical skills guided by the KTPs</w:t>
      </w:r>
    </w:p>
    <w:p w:rsidR="00353CC0" w:rsidRPr="00192819" w:rsidRDefault="00353CC0" w:rsidP="0039333E">
      <w:pPr>
        <w:pStyle w:val="BodyText"/>
        <w:numPr>
          <w:ilvl w:val="0"/>
          <w:numId w:val="6"/>
        </w:numPr>
        <w:tabs>
          <w:tab w:val="clear" w:pos="2296"/>
          <w:tab w:val="left" w:pos="709"/>
        </w:tabs>
        <w:ind w:left="709" w:hanging="709"/>
        <w:rPr>
          <w:color w:val="auto"/>
        </w:rPr>
      </w:pPr>
      <w:r w:rsidRPr="00192819">
        <w:rPr>
          <w:color w:val="auto"/>
        </w:rPr>
        <w:t>Non-technical skills, including qualities of team membership and leadership:</w:t>
      </w:r>
    </w:p>
    <w:p w:rsidR="00A80016" w:rsidRPr="00192819"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192819" w:rsidTr="00FE72ED">
        <w:tc>
          <w:tcPr>
            <w:tcW w:w="1178" w:type="pct"/>
            <w:shd w:val="clear" w:color="auto" w:fill="auto"/>
          </w:tcPr>
          <w:p w:rsidR="00353CC0" w:rsidRPr="00192819" w:rsidRDefault="00353CC0" w:rsidP="00FE72ED">
            <w:pPr>
              <w:pStyle w:val="BodyText"/>
              <w:rPr>
                <w:rFonts w:cs="Courier New"/>
              </w:rPr>
            </w:pPr>
            <w:r w:rsidRPr="00192819">
              <w:rPr>
                <w:rFonts w:cs="Courier New"/>
              </w:rPr>
              <w:t>Team members</w:t>
            </w:r>
          </w:p>
        </w:tc>
        <w:tc>
          <w:tcPr>
            <w:tcW w:w="3822" w:type="pct"/>
            <w:shd w:val="clear" w:color="auto" w:fill="auto"/>
          </w:tcPr>
          <w:p w:rsidR="00353CC0" w:rsidRPr="00192819" w:rsidRDefault="00353CC0" w:rsidP="0039333E">
            <w:pPr>
              <w:pStyle w:val="BodyText"/>
              <w:numPr>
                <w:ilvl w:val="0"/>
                <w:numId w:val="8"/>
              </w:numPr>
              <w:tabs>
                <w:tab w:val="clear" w:pos="2296"/>
                <w:tab w:val="left" w:pos="367"/>
              </w:tabs>
              <w:rPr>
                <w:rFonts w:cs="Courier New"/>
              </w:rPr>
            </w:pPr>
            <w:r w:rsidRPr="00192819">
              <w:rPr>
                <w:rFonts w:cs="Courier New"/>
              </w:rPr>
              <w:t>Clear communication</w:t>
            </w:r>
          </w:p>
          <w:p w:rsidR="00353CC0" w:rsidRPr="00192819" w:rsidRDefault="00353CC0" w:rsidP="0039333E">
            <w:pPr>
              <w:pStyle w:val="BodyText"/>
              <w:numPr>
                <w:ilvl w:val="0"/>
                <w:numId w:val="8"/>
              </w:numPr>
              <w:tabs>
                <w:tab w:val="clear" w:pos="2296"/>
                <w:tab w:val="left" w:pos="367"/>
              </w:tabs>
              <w:rPr>
                <w:rFonts w:cs="Courier New"/>
              </w:rPr>
            </w:pPr>
            <w:r w:rsidRPr="00192819">
              <w:rPr>
                <w:rFonts w:cs="Courier New"/>
              </w:rPr>
              <w:t>Respect</w:t>
            </w:r>
          </w:p>
          <w:p w:rsidR="00353CC0" w:rsidRPr="00192819" w:rsidRDefault="00353CC0" w:rsidP="0039333E">
            <w:pPr>
              <w:pStyle w:val="BodyText"/>
              <w:numPr>
                <w:ilvl w:val="0"/>
                <w:numId w:val="8"/>
              </w:numPr>
              <w:tabs>
                <w:tab w:val="clear" w:pos="2296"/>
                <w:tab w:val="left" w:pos="367"/>
              </w:tabs>
              <w:rPr>
                <w:rFonts w:cs="Courier New"/>
              </w:rPr>
            </w:pPr>
            <w:r w:rsidRPr="00192819">
              <w:rPr>
                <w:rFonts w:cs="Courier New"/>
              </w:rPr>
              <w:t>Flexibility</w:t>
            </w:r>
          </w:p>
          <w:p w:rsidR="00353CC0" w:rsidRPr="00192819" w:rsidRDefault="00353CC0" w:rsidP="0039333E">
            <w:pPr>
              <w:pStyle w:val="BodyText"/>
              <w:numPr>
                <w:ilvl w:val="0"/>
                <w:numId w:val="8"/>
              </w:numPr>
              <w:tabs>
                <w:tab w:val="clear" w:pos="2296"/>
                <w:tab w:val="left" w:pos="367"/>
              </w:tabs>
              <w:rPr>
                <w:rFonts w:cs="Courier New"/>
              </w:rPr>
            </w:pPr>
            <w:r w:rsidRPr="00192819">
              <w:rPr>
                <w:rFonts w:cs="Courier New"/>
              </w:rPr>
              <w:t>Assertiveness</w:t>
            </w:r>
          </w:p>
          <w:p w:rsidR="00353CC0" w:rsidRPr="00192819" w:rsidRDefault="00353CC0" w:rsidP="0039333E">
            <w:pPr>
              <w:pStyle w:val="BodyText"/>
              <w:numPr>
                <w:ilvl w:val="0"/>
                <w:numId w:val="8"/>
              </w:numPr>
              <w:tabs>
                <w:tab w:val="clear" w:pos="2296"/>
                <w:tab w:val="left" w:pos="367"/>
              </w:tabs>
              <w:rPr>
                <w:rFonts w:cs="Courier New"/>
              </w:rPr>
            </w:pPr>
            <w:r w:rsidRPr="00192819">
              <w:rPr>
                <w:rFonts w:cs="Courier New"/>
              </w:rPr>
              <w:t>Ability to listen</w:t>
            </w:r>
          </w:p>
        </w:tc>
      </w:tr>
      <w:tr w:rsidR="00353CC0" w:rsidRPr="00192819" w:rsidTr="00FE72ED">
        <w:tc>
          <w:tcPr>
            <w:tcW w:w="1178" w:type="pct"/>
            <w:shd w:val="clear" w:color="auto" w:fill="auto"/>
          </w:tcPr>
          <w:p w:rsidR="00353CC0" w:rsidRPr="00192819" w:rsidRDefault="00353CC0" w:rsidP="00FE72ED">
            <w:pPr>
              <w:pStyle w:val="BodyText"/>
              <w:rPr>
                <w:rFonts w:cs="Courier New"/>
              </w:rPr>
            </w:pPr>
            <w:r w:rsidRPr="00192819">
              <w:rPr>
                <w:rFonts w:cs="Courier New"/>
              </w:rPr>
              <w:t>Team leaders</w:t>
            </w:r>
          </w:p>
        </w:tc>
        <w:tc>
          <w:tcPr>
            <w:tcW w:w="3822" w:type="pct"/>
            <w:shd w:val="clear" w:color="auto" w:fill="auto"/>
          </w:tcPr>
          <w:p w:rsidR="00353CC0" w:rsidRPr="00192819" w:rsidRDefault="00353CC0" w:rsidP="00FE72ED">
            <w:pPr>
              <w:pStyle w:val="BodyText"/>
              <w:tabs>
                <w:tab w:val="clear" w:pos="2296"/>
                <w:tab w:val="left" w:pos="367"/>
              </w:tabs>
              <w:rPr>
                <w:rFonts w:cs="Courier New"/>
              </w:rPr>
            </w:pPr>
            <w:r w:rsidRPr="00192819">
              <w:rPr>
                <w:rFonts w:cs="Courier New"/>
              </w:rPr>
              <w:t>All of the above, plus</w:t>
            </w:r>
          </w:p>
          <w:p w:rsidR="00353CC0" w:rsidRPr="00192819" w:rsidRDefault="00353CC0" w:rsidP="0039333E">
            <w:pPr>
              <w:pStyle w:val="BodyText"/>
              <w:numPr>
                <w:ilvl w:val="0"/>
                <w:numId w:val="7"/>
              </w:numPr>
              <w:tabs>
                <w:tab w:val="clear" w:pos="2296"/>
                <w:tab w:val="left" w:pos="367"/>
              </w:tabs>
              <w:rPr>
                <w:rFonts w:cs="Courier New"/>
                <w:lang w:val="en-GB"/>
              </w:rPr>
            </w:pPr>
            <w:r w:rsidRPr="00192819">
              <w:rPr>
                <w:rFonts w:cs="Courier New"/>
                <w:lang w:val="en-GB"/>
              </w:rPr>
              <w:t>Full overview of all aspects associated with child, parents and team</w:t>
            </w:r>
          </w:p>
          <w:p w:rsidR="00353CC0" w:rsidRPr="00192819" w:rsidRDefault="00353CC0" w:rsidP="0039333E">
            <w:pPr>
              <w:pStyle w:val="BodyText"/>
              <w:numPr>
                <w:ilvl w:val="0"/>
                <w:numId w:val="7"/>
              </w:numPr>
              <w:tabs>
                <w:tab w:val="clear" w:pos="2296"/>
                <w:tab w:val="left" w:pos="367"/>
              </w:tabs>
              <w:rPr>
                <w:rFonts w:cs="Courier New"/>
                <w:lang w:val="en-GB"/>
              </w:rPr>
            </w:pPr>
            <w:r w:rsidRPr="00192819">
              <w:rPr>
                <w:rFonts w:cs="Courier New"/>
                <w:lang w:val="en-GB"/>
              </w:rPr>
              <w:t>Prioritises according to KTPs</w:t>
            </w:r>
          </w:p>
          <w:p w:rsidR="00353CC0" w:rsidRPr="00192819" w:rsidRDefault="00353CC0" w:rsidP="0039333E">
            <w:pPr>
              <w:pStyle w:val="BodyText"/>
              <w:numPr>
                <w:ilvl w:val="0"/>
                <w:numId w:val="7"/>
              </w:numPr>
              <w:tabs>
                <w:tab w:val="clear" w:pos="2296"/>
                <w:tab w:val="left" w:pos="367"/>
              </w:tabs>
              <w:rPr>
                <w:rFonts w:cs="Courier New"/>
              </w:rPr>
            </w:pPr>
            <w:r w:rsidRPr="00192819">
              <w:rPr>
                <w:rFonts w:cs="Courier New"/>
                <w:lang w:val="en-GB"/>
              </w:rPr>
              <w:t>Summarises and re-evaluates</w:t>
            </w:r>
          </w:p>
        </w:tc>
      </w:tr>
    </w:tbl>
    <w:p w:rsidR="00A80016" w:rsidRPr="00192819" w:rsidRDefault="00A80016" w:rsidP="00A80016">
      <w:pPr>
        <w:pStyle w:val="ListBullet"/>
        <w:numPr>
          <w:ilvl w:val="0"/>
          <w:numId w:val="0"/>
        </w:numPr>
        <w:ind w:left="360"/>
      </w:pPr>
    </w:p>
    <w:p w:rsidR="00353CC0" w:rsidRPr="00192819" w:rsidRDefault="00353CC0" w:rsidP="0039333E">
      <w:pPr>
        <w:pStyle w:val="ListBullet"/>
        <w:numPr>
          <w:ilvl w:val="0"/>
          <w:numId w:val="7"/>
        </w:numPr>
      </w:pPr>
      <w:r w:rsidRPr="00192819">
        <w:t>Feedback on Environment, where required</w:t>
      </w:r>
    </w:p>
    <w:p w:rsidR="004615BF" w:rsidRPr="00AC0A59" w:rsidRDefault="00E72038" w:rsidP="00C709E4">
      <w:pPr>
        <w:pStyle w:val="ALSGHeading2"/>
        <w:rPr>
          <w:color w:val="2F70C8"/>
        </w:rPr>
      </w:pPr>
      <w:r w:rsidRPr="00AC0A59">
        <w:rPr>
          <w:color w:val="2F70C8"/>
        </w:rPr>
        <w:t>Potential issues that may be raised</w:t>
      </w:r>
      <w:r w:rsidR="00353CC0" w:rsidRPr="00AC0A59">
        <w:rPr>
          <w:color w:val="2F70C8"/>
        </w:rPr>
        <w:t xml:space="preserve"> for this specific simulation</w:t>
      </w:r>
    </w:p>
    <w:p w:rsidR="00A73383" w:rsidRPr="00A36CA0" w:rsidRDefault="003509E8" w:rsidP="0039333E">
      <w:pPr>
        <w:pStyle w:val="BodyText"/>
        <w:numPr>
          <w:ilvl w:val="0"/>
          <w:numId w:val="11"/>
        </w:numPr>
        <w:tabs>
          <w:tab w:val="clear" w:pos="2296"/>
          <w:tab w:val="left" w:pos="378"/>
        </w:tabs>
        <w:rPr>
          <w:color w:val="000000"/>
        </w:rPr>
      </w:pPr>
      <w:r w:rsidRPr="00A36CA0">
        <w:rPr>
          <w:color w:val="000000"/>
        </w:rPr>
        <w:t>Consideration of both medical and physical causes</w:t>
      </w:r>
    </w:p>
    <w:p w:rsidR="003509E8" w:rsidRPr="00A36CA0" w:rsidRDefault="003509E8" w:rsidP="0039333E">
      <w:pPr>
        <w:pStyle w:val="BodyText"/>
        <w:numPr>
          <w:ilvl w:val="0"/>
          <w:numId w:val="11"/>
        </w:numPr>
        <w:tabs>
          <w:tab w:val="clear" w:pos="2296"/>
          <w:tab w:val="left" w:pos="378"/>
        </w:tabs>
        <w:rPr>
          <w:color w:val="000000"/>
        </w:rPr>
      </w:pPr>
      <w:r w:rsidRPr="00A36CA0">
        <w:rPr>
          <w:color w:val="000000"/>
        </w:rPr>
        <w:t>Reduction of agitation through use of orientation (clocks, adequate lighting, use of same staff if possible), clear instruction and communication</w:t>
      </w:r>
    </w:p>
    <w:p w:rsidR="003509E8" w:rsidRPr="00A36CA0" w:rsidRDefault="003509E8" w:rsidP="0039333E">
      <w:pPr>
        <w:pStyle w:val="BodyText"/>
        <w:numPr>
          <w:ilvl w:val="0"/>
          <w:numId w:val="11"/>
        </w:numPr>
        <w:tabs>
          <w:tab w:val="clear" w:pos="2296"/>
          <w:tab w:val="left" w:pos="378"/>
        </w:tabs>
        <w:rPr>
          <w:color w:val="000000"/>
        </w:rPr>
      </w:pPr>
      <w:r w:rsidRPr="00A36CA0">
        <w:rPr>
          <w:color w:val="000000"/>
        </w:rPr>
        <w:t>Treatment of underlying cause</w:t>
      </w:r>
    </w:p>
    <w:p w:rsidR="003509E8" w:rsidRPr="00A36CA0" w:rsidRDefault="003509E8" w:rsidP="0039333E">
      <w:pPr>
        <w:pStyle w:val="BodyText"/>
        <w:numPr>
          <w:ilvl w:val="0"/>
          <w:numId w:val="11"/>
        </w:numPr>
        <w:tabs>
          <w:tab w:val="clear" w:pos="2296"/>
          <w:tab w:val="left" w:pos="378"/>
        </w:tabs>
        <w:rPr>
          <w:color w:val="000000"/>
        </w:rPr>
      </w:pPr>
      <w:r w:rsidRPr="00A36CA0">
        <w:rPr>
          <w:color w:val="000000"/>
        </w:rPr>
        <w:t>Ensuring that potential psychiatric causes are excluded or potentially treated (this may include a follow-up to ensure an underlying adjustment disorder (bereavement reaction) has not occurred)</w:t>
      </w:r>
    </w:p>
    <w:p w:rsidR="003509E8" w:rsidRPr="00A36CA0" w:rsidRDefault="003509E8" w:rsidP="0039333E">
      <w:pPr>
        <w:pStyle w:val="BodyText"/>
        <w:numPr>
          <w:ilvl w:val="0"/>
          <w:numId w:val="11"/>
        </w:numPr>
        <w:tabs>
          <w:tab w:val="clear" w:pos="2296"/>
          <w:tab w:val="left" w:pos="378"/>
        </w:tabs>
        <w:rPr>
          <w:color w:val="000000"/>
        </w:rPr>
      </w:pPr>
      <w:r w:rsidRPr="00A36CA0">
        <w:rPr>
          <w:color w:val="000000"/>
        </w:rPr>
        <w:t>Use of sedating medication and doses for elderly patient</w:t>
      </w:r>
    </w:p>
    <w:p w:rsidR="003509E8" w:rsidRPr="00A36CA0" w:rsidRDefault="003509E8" w:rsidP="0039333E">
      <w:pPr>
        <w:pStyle w:val="BodyText"/>
        <w:numPr>
          <w:ilvl w:val="0"/>
          <w:numId w:val="11"/>
        </w:numPr>
        <w:tabs>
          <w:tab w:val="clear" w:pos="2296"/>
          <w:tab w:val="left" w:pos="378"/>
        </w:tabs>
        <w:rPr>
          <w:color w:val="000000"/>
        </w:rPr>
      </w:pPr>
      <w:r w:rsidRPr="00A36CA0">
        <w:rPr>
          <w:color w:val="000000"/>
        </w:rPr>
        <w:t>Reassurance of relative (“my mother has gone mad”)</w:t>
      </w:r>
    </w:p>
    <w:p w:rsidR="003509E8" w:rsidRPr="00A36CA0" w:rsidRDefault="003509E8" w:rsidP="0039333E">
      <w:pPr>
        <w:pStyle w:val="BodyText"/>
        <w:numPr>
          <w:ilvl w:val="0"/>
          <w:numId w:val="11"/>
        </w:numPr>
        <w:tabs>
          <w:tab w:val="clear" w:pos="2296"/>
          <w:tab w:val="left" w:pos="378"/>
        </w:tabs>
        <w:rPr>
          <w:color w:val="000000"/>
        </w:rPr>
      </w:pPr>
      <w:r w:rsidRPr="00A36CA0">
        <w:rPr>
          <w:color w:val="000000"/>
        </w:rPr>
        <w:t>Reducing risk to others from agitated patient</w:t>
      </w:r>
    </w:p>
    <w:p w:rsidR="00F635AD" w:rsidRPr="00192819" w:rsidRDefault="00F635AD" w:rsidP="00F635AD">
      <w:pPr>
        <w:pStyle w:val="ListBullet"/>
        <w:numPr>
          <w:ilvl w:val="0"/>
          <w:numId w:val="0"/>
        </w:numPr>
        <w:ind w:left="360" w:hanging="360"/>
      </w:pPr>
    </w:p>
    <w:p w:rsidR="00F0444E" w:rsidRPr="00192819" w:rsidRDefault="00F0444E" w:rsidP="00F0444E">
      <w:pPr>
        <w:pStyle w:val="BodyText"/>
      </w:pPr>
      <w:r w:rsidRPr="00192819">
        <w:t>At the end of the debrief, give the opportunity for candidates to ask questions, answer these and then summarise the key points</w:t>
      </w:r>
    </w:p>
    <w:p w:rsidR="009174C2" w:rsidRPr="00192819" w:rsidRDefault="009174C2" w:rsidP="00F0444E">
      <w:pPr>
        <w:pStyle w:val="BodyText"/>
      </w:pPr>
    </w:p>
    <w:p w:rsidR="009174C2" w:rsidRPr="00AC0A59" w:rsidRDefault="009174C2" w:rsidP="009174C2">
      <w:pPr>
        <w:pStyle w:val="ALSGHeading2"/>
        <w:rPr>
          <w:color w:val="2F70C8"/>
        </w:rPr>
      </w:pPr>
      <w:r w:rsidRPr="00AC0A59">
        <w:rPr>
          <w:color w:val="2F70C8"/>
        </w:rPr>
        <w:t>Assessment</w:t>
      </w:r>
    </w:p>
    <w:p w:rsidR="00E64ED0" w:rsidRPr="00192819" w:rsidRDefault="007F1680" w:rsidP="009766B4">
      <w:pPr>
        <w:pStyle w:val="ListBullet"/>
        <w:numPr>
          <w:ilvl w:val="0"/>
          <w:numId w:val="0"/>
        </w:numPr>
      </w:pPr>
      <w:r w:rsidRPr="00192819">
        <w:t xml:space="preserve">The simulation is continuously assessed and you should </w:t>
      </w:r>
      <w:r w:rsidR="00DD40E3" w:rsidRPr="00192819">
        <w:t>score the lead candidate on the</w:t>
      </w:r>
      <w:r w:rsidR="00A73383" w:rsidRPr="00192819">
        <w:t xml:space="preserve"> </w:t>
      </w:r>
      <w:r w:rsidRPr="00192819">
        <w:t>candidate progress log.  If there are any candidates where you have serious concern, you should raise this with the course director immediately after the station.</w:t>
      </w:r>
    </w:p>
    <w:p w:rsidR="00E64ED0" w:rsidRPr="00192819" w:rsidRDefault="00E64ED0" w:rsidP="00F635AD">
      <w:pPr>
        <w:pStyle w:val="ListBullet"/>
        <w:numPr>
          <w:ilvl w:val="0"/>
          <w:numId w:val="0"/>
        </w:numPr>
        <w:ind w:left="360" w:hanging="360"/>
      </w:pPr>
    </w:p>
    <w:p w:rsidR="00E64ED0" w:rsidRPr="00192819" w:rsidRDefault="00E64ED0">
      <w:pPr>
        <w:rPr>
          <w:rFonts w:ascii="Myriad Pro" w:hAnsi="Myriad Pro"/>
          <w:b/>
          <w:bCs/>
          <w:color w:val="3657A7"/>
          <w:sz w:val="28"/>
          <w:szCs w:val="28"/>
          <w:lang w:val="en-US"/>
        </w:rPr>
      </w:pPr>
      <w:r w:rsidRPr="00192819">
        <w:rPr>
          <w:rFonts w:ascii="Myriad Pro" w:hAnsi="Myriad Pro"/>
        </w:rPr>
        <w:br w:type="page"/>
      </w:r>
    </w:p>
    <w:p w:rsidR="00E64ED0" w:rsidRPr="00AC0A59" w:rsidRDefault="00BA6C24" w:rsidP="00E64ED0">
      <w:pPr>
        <w:pStyle w:val="ALSGHeading2"/>
        <w:rPr>
          <w:color w:val="2F70C8"/>
        </w:rPr>
      </w:pPr>
      <w:r w:rsidRPr="00AC0A59">
        <w:rPr>
          <w:color w:val="2F70C8"/>
        </w:rPr>
        <w:lastRenderedPageBreak/>
        <w:t>ACTOR BRIEFING</w:t>
      </w:r>
    </w:p>
    <w:p w:rsidR="00BA6C24" w:rsidRPr="00AC0A59" w:rsidRDefault="00BA6C24" w:rsidP="00BA6C24">
      <w:pPr>
        <w:pStyle w:val="ALSGHeading2"/>
        <w:rPr>
          <w:color w:val="2F70C8"/>
        </w:rPr>
      </w:pPr>
      <w:r w:rsidRPr="00AC0A59">
        <w:rPr>
          <w:color w:val="2F70C8"/>
        </w:rPr>
        <w:t xml:space="preserve">What the candidate is being assessed on </w:t>
      </w:r>
    </w:p>
    <w:p w:rsidR="000477C9" w:rsidRPr="00A36CA0" w:rsidRDefault="000477C9" w:rsidP="000477C9">
      <w:pPr>
        <w:pStyle w:val="BodyText"/>
        <w:tabs>
          <w:tab w:val="clear" w:pos="2296"/>
          <w:tab w:val="left" w:pos="378"/>
        </w:tabs>
        <w:rPr>
          <w:color w:val="000000"/>
        </w:rPr>
      </w:pPr>
      <w:r w:rsidRPr="00A36CA0">
        <w:rPr>
          <w:color w:val="000000"/>
        </w:rPr>
        <w:t xml:space="preserve">Candidate </w:t>
      </w:r>
      <w:r w:rsidR="003509E8" w:rsidRPr="00A36CA0">
        <w:rPr>
          <w:color w:val="000000"/>
        </w:rPr>
        <w:t>will be assessed on</w:t>
      </w:r>
      <w:r w:rsidRPr="00A36CA0">
        <w:rPr>
          <w:color w:val="000000"/>
        </w:rPr>
        <w:t xml:space="preserve"> their:-</w:t>
      </w:r>
    </w:p>
    <w:p w:rsidR="000477C9" w:rsidRPr="00A36CA0" w:rsidRDefault="00B3152A" w:rsidP="0039333E">
      <w:pPr>
        <w:pStyle w:val="BodyText"/>
        <w:numPr>
          <w:ilvl w:val="0"/>
          <w:numId w:val="12"/>
        </w:numPr>
        <w:tabs>
          <w:tab w:val="clear" w:pos="2296"/>
          <w:tab w:val="left" w:pos="378"/>
        </w:tabs>
        <w:rPr>
          <w:color w:val="000000"/>
        </w:rPr>
      </w:pPr>
      <w:r>
        <w:rPr>
          <w:color w:val="000000"/>
        </w:rPr>
        <w:t>A</w:t>
      </w:r>
      <w:r w:rsidR="000477C9" w:rsidRPr="00A36CA0">
        <w:rPr>
          <w:color w:val="000000"/>
        </w:rPr>
        <w:t>ssessment of an elderly client with potential delirium including the differential diagnosis with both medical and psychiatric causes, appropriate treatments and follow up (immediate and longer term)</w:t>
      </w:r>
    </w:p>
    <w:p w:rsidR="000477C9" w:rsidRPr="00A36CA0" w:rsidRDefault="00B3152A" w:rsidP="00B3152A">
      <w:pPr>
        <w:pStyle w:val="BodyText"/>
        <w:tabs>
          <w:tab w:val="clear" w:pos="2296"/>
          <w:tab w:val="left" w:pos="378"/>
        </w:tabs>
        <w:ind w:left="720"/>
        <w:rPr>
          <w:color w:val="000000"/>
        </w:rPr>
      </w:pPr>
      <w:r>
        <w:rPr>
          <w:color w:val="000000"/>
        </w:rPr>
        <w:t>I</w:t>
      </w:r>
      <w:r w:rsidR="003509E8" w:rsidRPr="00A36CA0">
        <w:rPr>
          <w:color w:val="000000"/>
        </w:rPr>
        <w:t xml:space="preserve">nteraction with the patient, ensuring the environment is adequate, repeatedly orientating the patient, </w:t>
      </w:r>
      <w:r w:rsidR="004447AB" w:rsidRPr="00A36CA0">
        <w:rPr>
          <w:color w:val="000000"/>
        </w:rPr>
        <w:t xml:space="preserve">using calming techniques in communication, </w:t>
      </w:r>
      <w:r>
        <w:rPr>
          <w:color w:val="000000"/>
        </w:rPr>
        <w:t xml:space="preserve">being clear with instructions, </w:t>
      </w:r>
      <w:r w:rsidR="004447AB" w:rsidRPr="00A36CA0">
        <w:rPr>
          <w:color w:val="000000"/>
        </w:rPr>
        <w:t>communica</w:t>
      </w:r>
      <w:r>
        <w:rPr>
          <w:color w:val="000000"/>
        </w:rPr>
        <w:t xml:space="preserve">tion with a distressed relative and </w:t>
      </w:r>
      <w:r w:rsidR="000477C9" w:rsidRPr="00A36CA0">
        <w:rPr>
          <w:color w:val="000000"/>
        </w:rPr>
        <w:t>clear plan for ongoing disposal of the patient</w:t>
      </w:r>
      <w:r>
        <w:rPr>
          <w:color w:val="000000"/>
        </w:rPr>
        <w:t>.</w:t>
      </w:r>
    </w:p>
    <w:p w:rsidR="004447AB" w:rsidRPr="00B3152A" w:rsidRDefault="000477C9" w:rsidP="007D2D99">
      <w:pPr>
        <w:pStyle w:val="BodyText"/>
        <w:numPr>
          <w:ilvl w:val="0"/>
          <w:numId w:val="12"/>
        </w:numPr>
        <w:tabs>
          <w:tab w:val="clear" w:pos="2296"/>
          <w:tab w:val="left" w:pos="378"/>
        </w:tabs>
        <w:rPr>
          <w:color w:val="000000"/>
        </w:rPr>
      </w:pPr>
      <w:r w:rsidRPr="00B3152A">
        <w:rPr>
          <w:color w:val="000000"/>
        </w:rPr>
        <w:t xml:space="preserve">Candidate </w:t>
      </w:r>
      <w:r w:rsidR="004447AB" w:rsidRPr="00B3152A">
        <w:rPr>
          <w:color w:val="000000"/>
        </w:rPr>
        <w:t>will display knowledge of causes of delirium and treatment</w:t>
      </w:r>
      <w:r w:rsidR="00B3152A">
        <w:rPr>
          <w:color w:val="000000"/>
        </w:rPr>
        <w:t xml:space="preserve">, </w:t>
      </w:r>
      <w:r w:rsidR="004447AB" w:rsidRPr="00B3152A">
        <w:rPr>
          <w:color w:val="000000"/>
        </w:rPr>
        <w:t>management of aggression including communication, environmental and medication techniques.</w:t>
      </w:r>
    </w:p>
    <w:p w:rsidR="00E64ED0" w:rsidRPr="00192819" w:rsidRDefault="00E64ED0" w:rsidP="00E64ED0">
      <w:pPr>
        <w:pStyle w:val="BodyText"/>
        <w:rPr>
          <w:color w:val="FF0000"/>
        </w:rPr>
      </w:pPr>
    </w:p>
    <w:p w:rsidR="00BA6C24" w:rsidRPr="00AC0A59" w:rsidRDefault="00BA6C24" w:rsidP="00BA6C24">
      <w:pPr>
        <w:pStyle w:val="ALSGHeading2"/>
        <w:rPr>
          <w:color w:val="2F70C8"/>
        </w:rPr>
      </w:pPr>
      <w:r w:rsidRPr="00AC0A59">
        <w:rPr>
          <w:color w:val="2F70C8"/>
        </w:rPr>
        <w:t>Background</w:t>
      </w:r>
    </w:p>
    <w:p w:rsidR="00BA6C24" w:rsidRPr="00192819" w:rsidRDefault="00BA6C24" w:rsidP="00BA6C24">
      <w:pPr>
        <w:pStyle w:val="BodyText"/>
        <w:rPr>
          <w:b/>
          <w:i/>
          <w:color w:val="auto"/>
        </w:rPr>
      </w:pPr>
      <w:r w:rsidRPr="00192819">
        <w:rPr>
          <w:b/>
          <w:i/>
          <w:color w:val="auto"/>
        </w:rPr>
        <w:t>Location</w:t>
      </w:r>
    </w:p>
    <w:p w:rsidR="00D504E4" w:rsidRPr="00D504E4" w:rsidRDefault="00D504E4" w:rsidP="00D504E4">
      <w:pPr>
        <w:widowControl w:val="0"/>
        <w:tabs>
          <w:tab w:val="left" w:pos="378"/>
        </w:tabs>
        <w:autoSpaceDE w:val="0"/>
        <w:autoSpaceDN w:val="0"/>
        <w:adjustRightInd w:val="0"/>
        <w:rPr>
          <w:rFonts w:ascii="Myriad Pro" w:hAnsi="Myriad Pro" w:cs="Courier New"/>
          <w:color w:val="000000"/>
          <w:sz w:val="24"/>
          <w:lang w:val="en-US"/>
        </w:rPr>
      </w:pPr>
      <w:r w:rsidRPr="00D504E4">
        <w:rPr>
          <w:rFonts w:ascii="Myriad Pro" w:hAnsi="Myriad Pro" w:cs="Courier New"/>
          <w:color w:val="000000"/>
          <w:sz w:val="24"/>
          <w:lang w:val="en-US"/>
        </w:rPr>
        <w:t xml:space="preserve">Locations vary in accordance with the different specialties of the candidate being assessed. </w:t>
      </w:r>
    </w:p>
    <w:p w:rsidR="00D504E4" w:rsidRPr="00D504E4" w:rsidRDefault="00D504E4" w:rsidP="00D504E4">
      <w:pPr>
        <w:widowControl w:val="0"/>
        <w:tabs>
          <w:tab w:val="left" w:pos="2296"/>
        </w:tabs>
        <w:autoSpaceDE w:val="0"/>
        <w:autoSpaceDN w:val="0"/>
        <w:adjustRightInd w:val="0"/>
        <w:rPr>
          <w:rFonts w:ascii="Myriad Pro" w:hAnsi="Myriad Pro" w:cs="Courier New"/>
          <w:b/>
          <w:i/>
          <w:sz w:val="24"/>
          <w:lang w:val="en-US"/>
        </w:rPr>
      </w:pPr>
      <w:r w:rsidRPr="00D504E4">
        <w:rPr>
          <w:rFonts w:ascii="Myriad Pro" w:hAnsi="Myriad Pro" w:cs="Courier New"/>
          <w:color w:val="000000"/>
          <w:sz w:val="24"/>
          <w:lang w:val="en-US"/>
        </w:rPr>
        <w:t>This will be agreed with the candidate each time the simulation is run.</w:t>
      </w:r>
    </w:p>
    <w:p w:rsidR="00BA6C24" w:rsidRPr="00192819" w:rsidRDefault="00BA6C24" w:rsidP="00BA6C24">
      <w:pPr>
        <w:pStyle w:val="BodyText"/>
        <w:tabs>
          <w:tab w:val="clear" w:pos="2296"/>
          <w:tab w:val="left" w:pos="378"/>
        </w:tabs>
        <w:rPr>
          <w:color w:val="FF0000"/>
        </w:rPr>
      </w:pPr>
    </w:p>
    <w:p w:rsidR="00BA6C24" w:rsidRPr="00192819" w:rsidRDefault="00BA6C24" w:rsidP="00BA6C24">
      <w:pPr>
        <w:pStyle w:val="BodyText"/>
        <w:tabs>
          <w:tab w:val="clear" w:pos="2296"/>
          <w:tab w:val="left" w:pos="378"/>
        </w:tabs>
        <w:rPr>
          <w:b/>
          <w:i/>
          <w:color w:val="auto"/>
        </w:rPr>
      </w:pPr>
      <w:r w:rsidRPr="00192819">
        <w:rPr>
          <w:b/>
          <w:i/>
          <w:color w:val="auto"/>
        </w:rPr>
        <w:t>Background</w:t>
      </w:r>
    </w:p>
    <w:p w:rsidR="004447AB" w:rsidRPr="00A36CA0" w:rsidRDefault="004447AB" w:rsidP="004447AB">
      <w:pPr>
        <w:pStyle w:val="BodyText"/>
        <w:rPr>
          <w:color w:val="000000"/>
        </w:rPr>
      </w:pPr>
      <w:r w:rsidRPr="00A36CA0">
        <w:rPr>
          <w:color w:val="000000"/>
        </w:rPr>
        <w:t xml:space="preserve">You are </w:t>
      </w:r>
      <w:r w:rsidR="00775D6B" w:rsidRPr="00775D6B">
        <w:rPr>
          <w:i/>
          <w:color w:val="000000"/>
        </w:rPr>
        <w:t>Mr/</w:t>
      </w:r>
      <w:r w:rsidR="002A5D53" w:rsidRPr="00775D6B">
        <w:rPr>
          <w:i/>
          <w:color w:val="000000"/>
        </w:rPr>
        <w:t>Mrs</w:t>
      </w:r>
      <w:r w:rsidR="002A5D53" w:rsidRPr="00A36CA0">
        <w:rPr>
          <w:color w:val="000000"/>
        </w:rPr>
        <w:t>.</w:t>
      </w:r>
      <w:r w:rsidRPr="00A36CA0">
        <w:rPr>
          <w:color w:val="000000"/>
        </w:rPr>
        <w:t xml:space="preserve"> Smith (78 years old) a retired teacher who lives alone after being widowed 1 year ago. Your daughter visits on a daily basis. Approximately two days ago your daughter noticed that you were acting oddly, had not washed that morning and had not eaten the meals your daughter had prepared. You felt “under the weather” and needed to rest. Today when your daughter visited, she found you partially dressed and agitated in the living room</w:t>
      </w:r>
      <w:r w:rsidR="00775D6B">
        <w:rPr>
          <w:color w:val="000000"/>
        </w:rPr>
        <w:t>. You can see your dead spouse and hear them</w:t>
      </w:r>
      <w:r w:rsidRPr="00A36CA0">
        <w:rPr>
          <w:color w:val="000000"/>
        </w:rPr>
        <w:t xml:space="preserve"> talking to you. You are very unsure of the date but think it might be 1989. You ar</w:t>
      </w:r>
      <w:r w:rsidR="00775D6B">
        <w:rPr>
          <w:color w:val="000000"/>
        </w:rPr>
        <w:t>e very worried that your spouse</w:t>
      </w:r>
      <w:r w:rsidRPr="00A36CA0">
        <w:rPr>
          <w:color w:val="000000"/>
        </w:rPr>
        <w:t xml:space="preserve"> is having a</w:t>
      </w:r>
      <w:r w:rsidR="00775D6B">
        <w:rPr>
          <w:color w:val="000000"/>
        </w:rPr>
        <w:t>n affair with the neighbor as they</w:t>
      </w:r>
      <w:r w:rsidRPr="00A36CA0">
        <w:rPr>
          <w:color w:val="000000"/>
        </w:rPr>
        <w:t xml:space="preserve"> a</w:t>
      </w:r>
      <w:r w:rsidR="00775D6B">
        <w:rPr>
          <w:color w:val="000000"/>
        </w:rPr>
        <w:t>lways seems to be talking</w:t>
      </w:r>
      <w:r w:rsidRPr="00A36CA0">
        <w:rPr>
          <w:color w:val="000000"/>
        </w:rPr>
        <w:t xml:space="preserve"> over the garden fence. You are determined to do something about this, even if it comes to violence.</w:t>
      </w:r>
    </w:p>
    <w:p w:rsidR="004447AB" w:rsidRPr="00192819" w:rsidRDefault="004447AB" w:rsidP="00BA6C24">
      <w:pPr>
        <w:pStyle w:val="BodyText"/>
        <w:tabs>
          <w:tab w:val="clear" w:pos="2296"/>
          <w:tab w:val="left" w:pos="378"/>
        </w:tabs>
        <w:rPr>
          <w:b/>
          <w:i/>
          <w:color w:val="auto"/>
        </w:rPr>
      </w:pPr>
    </w:p>
    <w:p w:rsidR="00BA6C24" w:rsidRPr="00192819" w:rsidRDefault="00BA6C24" w:rsidP="00BA6C24">
      <w:pPr>
        <w:pStyle w:val="BodyText"/>
        <w:tabs>
          <w:tab w:val="clear" w:pos="2296"/>
          <w:tab w:val="left" w:pos="378"/>
        </w:tabs>
        <w:rPr>
          <w:b/>
          <w:i/>
          <w:color w:val="auto"/>
        </w:rPr>
      </w:pPr>
      <w:r w:rsidRPr="00192819">
        <w:rPr>
          <w:b/>
          <w:i/>
          <w:color w:val="auto"/>
        </w:rPr>
        <w:t>Medication</w:t>
      </w:r>
    </w:p>
    <w:p w:rsidR="004447AB" w:rsidRPr="00A36CA0" w:rsidRDefault="004447AB" w:rsidP="00BA6C24">
      <w:pPr>
        <w:pStyle w:val="BodyText"/>
        <w:tabs>
          <w:tab w:val="clear" w:pos="2296"/>
          <w:tab w:val="left" w:pos="378"/>
        </w:tabs>
        <w:rPr>
          <w:color w:val="000000"/>
        </w:rPr>
      </w:pPr>
      <w:r w:rsidRPr="00A36CA0">
        <w:rPr>
          <w:color w:val="000000"/>
        </w:rPr>
        <w:t>Antihypertensive medication</w:t>
      </w:r>
    </w:p>
    <w:p w:rsidR="00BA6C24" w:rsidRPr="00192819" w:rsidRDefault="00BA6C24" w:rsidP="00BA6C24">
      <w:pPr>
        <w:pStyle w:val="BodyText"/>
        <w:tabs>
          <w:tab w:val="clear" w:pos="2296"/>
          <w:tab w:val="left" w:pos="378"/>
        </w:tabs>
        <w:rPr>
          <w:i/>
          <w:color w:val="FF0000"/>
        </w:rPr>
      </w:pPr>
    </w:p>
    <w:p w:rsidR="00BA6C24" w:rsidRPr="00AC0A59" w:rsidRDefault="00BA6C24" w:rsidP="00BA6C24">
      <w:pPr>
        <w:pStyle w:val="ALSGHeading2"/>
        <w:rPr>
          <w:color w:val="2F70C8"/>
        </w:rPr>
      </w:pPr>
      <w:r w:rsidRPr="00AC0A59">
        <w:rPr>
          <w:color w:val="2F70C8"/>
        </w:rPr>
        <w:t>Now</w:t>
      </w:r>
    </w:p>
    <w:p w:rsidR="004447AB" w:rsidRPr="00A36CA0" w:rsidRDefault="004447AB" w:rsidP="00BA6C24">
      <w:pPr>
        <w:pStyle w:val="BodyText"/>
        <w:tabs>
          <w:tab w:val="clear" w:pos="2296"/>
          <w:tab w:val="left" w:pos="378"/>
        </w:tabs>
        <w:rPr>
          <w:color w:val="000000"/>
        </w:rPr>
      </w:pPr>
      <w:r w:rsidRPr="00A36CA0">
        <w:rPr>
          <w:color w:val="000000"/>
        </w:rPr>
        <w:t xml:space="preserve">You don’t recognize your daughter. You think she might be the neighbor having an affair, but you are not sure. You are not sure if your </w:t>
      </w:r>
      <w:r w:rsidRPr="00160CCA">
        <w:rPr>
          <w:i/>
          <w:color w:val="000000"/>
        </w:rPr>
        <w:t>husband</w:t>
      </w:r>
      <w:r w:rsidR="00160CCA" w:rsidRPr="00160CCA">
        <w:rPr>
          <w:i/>
          <w:color w:val="000000"/>
        </w:rPr>
        <w:t>/wife</w:t>
      </w:r>
      <w:r w:rsidRPr="00A36CA0">
        <w:rPr>
          <w:color w:val="000000"/>
        </w:rPr>
        <w:t xml:space="preserve"> is alive or dead, it’s very confusing, you are not sure if it is day or night. At times you can hear his voice talking to you and you are sure you saw </w:t>
      </w:r>
      <w:r w:rsidRPr="00160CCA">
        <w:rPr>
          <w:i/>
          <w:color w:val="000000"/>
        </w:rPr>
        <w:t>him</w:t>
      </w:r>
      <w:r w:rsidR="00160CCA" w:rsidRPr="00160CCA">
        <w:rPr>
          <w:i/>
          <w:color w:val="000000"/>
        </w:rPr>
        <w:t>/her</w:t>
      </w:r>
      <w:r w:rsidRPr="00A36CA0">
        <w:rPr>
          <w:color w:val="000000"/>
        </w:rPr>
        <w:t xml:space="preserve"> last night but then you keep getting told </w:t>
      </w:r>
      <w:r w:rsidR="00FE4618" w:rsidRPr="00FE4618">
        <w:rPr>
          <w:i/>
          <w:color w:val="000000"/>
        </w:rPr>
        <w:t>s/</w:t>
      </w:r>
      <w:r w:rsidRPr="00FE4618">
        <w:rPr>
          <w:i/>
          <w:color w:val="000000"/>
        </w:rPr>
        <w:t>he</w:t>
      </w:r>
      <w:r w:rsidRPr="00A36CA0">
        <w:rPr>
          <w:color w:val="000000"/>
        </w:rPr>
        <w:t xml:space="preserve"> has died. This is very distressing. </w:t>
      </w:r>
    </w:p>
    <w:p w:rsidR="00BA6C24" w:rsidRPr="00A36CA0" w:rsidRDefault="004447AB" w:rsidP="00BA6C24">
      <w:pPr>
        <w:pStyle w:val="BodyText"/>
        <w:tabs>
          <w:tab w:val="clear" w:pos="2296"/>
          <w:tab w:val="left" w:pos="378"/>
        </w:tabs>
        <w:rPr>
          <w:color w:val="000000"/>
        </w:rPr>
      </w:pPr>
      <w:r w:rsidRPr="00A36CA0">
        <w:rPr>
          <w:color w:val="000000"/>
        </w:rPr>
        <w:t>Your lower abdomen hurts and it is painful to go to the toilet to urinate.</w:t>
      </w:r>
    </w:p>
    <w:p w:rsidR="00BA6C24" w:rsidRPr="00AC0A59" w:rsidRDefault="00BA6C24" w:rsidP="00BA6C24">
      <w:pPr>
        <w:pStyle w:val="ALSGHeading2"/>
        <w:rPr>
          <w:color w:val="2F70C8"/>
        </w:rPr>
      </w:pPr>
      <w:r w:rsidRPr="00AC0A59">
        <w:rPr>
          <w:color w:val="2F70C8"/>
        </w:rPr>
        <w:t>ICE (Ideas, Concerns, Expectations)</w:t>
      </w:r>
    </w:p>
    <w:p w:rsidR="00BA6C24" w:rsidRPr="00192819" w:rsidRDefault="00BA6C24" w:rsidP="00BA6C24">
      <w:pPr>
        <w:pStyle w:val="BodyText"/>
        <w:rPr>
          <w:b/>
          <w:i/>
          <w:color w:val="auto"/>
        </w:rPr>
      </w:pPr>
      <w:r w:rsidRPr="00192819">
        <w:t xml:space="preserve"> </w:t>
      </w:r>
      <w:r w:rsidRPr="00192819">
        <w:rPr>
          <w:b/>
          <w:i/>
          <w:color w:val="auto"/>
        </w:rPr>
        <w:t>Thoughts and concerns</w:t>
      </w:r>
    </w:p>
    <w:p w:rsidR="00BA6C24" w:rsidRPr="00A36CA0" w:rsidRDefault="004447AB" w:rsidP="00BA6C24">
      <w:pPr>
        <w:pStyle w:val="BodyText"/>
        <w:tabs>
          <w:tab w:val="clear" w:pos="2296"/>
          <w:tab w:val="left" w:pos="378"/>
        </w:tabs>
        <w:rPr>
          <w:color w:val="000000"/>
        </w:rPr>
      </w:pPr>
      <w:r w:rsidRPr="00A36CA0">
        <w:rPr>
          <w:color w:val="000000"/>
        </w:rPr>
        <w:t xml:space="preserve">You want to find out what has happened to your </w:t>
      </w:r>
      <w:r w:rsidRPr="00FE4618">
        <w:rPr>
          <w:i/>
          <w:color w:val="000000"/>
        </w:rPr>
        <w:t>husband</w:t>
      </w:r>
      <w:r w:rsidR="00FE4618" w:rsidRPr="00FE4618">
        <w:rPr>
          <w:i/>
          <w:color w:val="000000"/>
        </w:rPr>
        <w:t>/wife</w:t>
      </w:r>
      <w:r w:rsidRPr="00A36CA0">
        <w:rPr>
          <w:color w:val="000000"/>
        </w:rPr>
        <w:t xml:space="preserve"> and why you can’t go home. </w:t>
      </w:r>
    </w:p>
    <w:p w:rsidR="004447AB" w:rsidRPr="00A36CA0" w:rsidRDefault="00FE4618" w:rsidP="00BA6C24">
      <w:pPr>
        <w:pStyle w:val="BodyText"/>
        <w:tabs>
          <w:tab w:val="clear" w:pos="2296"/>
          <w:tab w:val="left" w:pos="378"/>
        </w:tabs>
        <w:rPr>
          <w:color w:val="000000"/>
        </w:rPr>
      </w:pPr>
      <w:r>
        <w:rPr>
          <w:color w:val="000000"/>
        </w:rPr>
        <w:t>You want to hit the person</w:t>
      </w:r>
      <w:r w:rsidR="004447AB" w:rsidRPr="00A36CA0">
        <w:rPr>
          <w:color w:val="000000"/>
        </w:rPr>
        <w:t xml:space="preserve"> having an affair with your </w:t>
      </w:r>
      <w:r>
        <w:rPr>
          <w:color w:val="000000"/>
        </w:rPr>
        <w:t>spouse</w:t>
      </w:r>
      <w:r w:rsidR="004447AB" w:rsidRPr="00A36CA0">
        <w:rPr>
          <w:color w:val="000000"/>
        </w:rPr>
        <w:t>.</w:t>
      </w:r>
    </w:p>
    <w:p w:rsidR="00327EAA" w:rsidRPr="00A36CA0" w:rsidRDefault="00327EAA" w:rsidP="00BA6C24">
      <w:pPr>
        <w:pStyle w:val="BodyText"/>
        <w:tabs>
          <w:tab w:val="clear" w:pos="2296"/>
          <w:tab w:val="left" w:pos="378"/>
        </w:tabs>
        <w:rPr>
          <w:color w:val="000000"/>
        </w:rPr>
      </w:pPr>
      <w:r w:rsidRPr="00A36CA0">
        <w:rPr>
          <w:color w:val="000000"/>
        </w:rPr>
        <w:t>Above all else you want the pain when urinating to stop and to try and become less confused.</w:t>
      </w:r>
    </w:p>
    <w:p w:rsidR="00BA6C24" w:rsidRPr="00192819" w:rsidRDefault="00BA6C24" w:rsidP="00BA6C24">
      <w:pPr>
        <w:pStyle w:val="BodyText"/>
        <w:tabs>
          <w:tab w:val="clear" w:pos="2296"/>
          <w:tab w:val="left" w:pos="378"/>
        </w:tabs>
        <w:rPr>
          <w:color w:val="FF0000"/>
        </w:rPr>
      </w:pPr>
    </w:p>
    <w:p w:rsidR="00BA6C24" w:rsidRPr="00AC0A59" w:rsidRDefault="00BA6C24" w:rsidP="00BA6C24">
      <w:pPr>
        <w:pStyle w:val="ALSGHeading2"/>
        <w:rPr>
          <w:color w:val="2F70C8"/>
        </w:rPr>
      </w:pPr>
      <w:r w:rsidRPr="00AC0A59">
        <w:rPr>
          <w:color w:val="2F70C8"/>
        </w:rPr>
        <w:lastRenderedPageBreak/>
        <w:t>Opening statement</w:t>
      </w:r>
    </w:p>
    <w:p w:rsidR="00BA6C24" w:rsidRPr="00A36CA0" w:rsidRDefault="00327EAA" w:rsidP="00BA6C24">
      <w:pPr>
        <w:pStyle w:val="BodyText"/>
        <w:tabs>
          <w:tab w:val="clear" w:pos="2296"/>
          <w:tab w:val="left" w:pos="378"/>
        </w:tabs>
        <w:rPr>
          <w:color w:val="000000"/>
        </w:rPr>
      </w:pPr>
      <w:r w:rsidRPr="00A36CA0">
        <w:rPr>
          <w:color w:val="000000"/>
        </w:rPr>
        <w:t xml:space="preserve">“Let me talk to my </w:t>
      </w:r>
      <w:r w:rsidRPr="00FE4618">
        <w:rPr>
          <w:i/>
          <w:color w:val="000000"/>
        </w:rPr>
        <w:t>husband</w:t>
      </w:r>
      <w:r w:rsidR="00FE4618" w:rsidRPr="00FE4618">
        <w:rPr>
          <w:i/>
          <w:color w:val="000000"/>
        </w:rPr>
        <w:t>/wife</w:t>
      </w:r>
      <w:r w:rsidRPr="00A36CA0">
        <w:rPr>
          <w:color w:val="000000"/>
        </w:rPr>
        <w:t>, how dare you keep me here”.</w:t>
      </w:r>
    </w:p>
    <w:p w:rsidR="00327EAA" w:rsidRPr="00A36CA0" w:rsidRDefault="00327EAA" w:rsidP="00BA6C24">
      <w:pPr>
        <w:pStyle w:val="BodyText"/>
        <w:tabs>
          <w:tab w:val="clear" w:pos="2296"/>
          <w:tab w:val="left" w:pos="378"/>
        </w:tabs>
        <w:rPr>
          <w:color w:val="000000"/>
        </w:rPr>
      </w:pPr>
      <w:r w:rsidRPr="00A36CA0">
        <w:rPr>
          <w:color w:val="000000"/>
        </w:rPr>
        <w:t xml:space="preserve">“I know you’re all part of it with </w:t>
      </w:r>
      <w:r w:rsidR="00FE4618" w:rsidRPr="00FE4618">
        <w:rPr>
          <w:i/>
          <w:color w:val="000000"/>
        </w:rPr>
        <w:t>him/</w:t>
      </w:r>
      <w:r w:rsidRPr="00FE4618">
        <w:rPr>
          <w:i/>
          <w:color w:val="000000"/>
        </w:rPr>
        <w:t>her</w:t>
      </w:r>
      <w:r w:rsidR="00FE4618">
        <w:rPr>
          <w:color w:val="000000"/>
        </w:rPr>
        <w:t>, they</w:t>
      </w:r>
      <w:r w:rsidRPr="00A36CA0">
        <w:rPr>
          <w:color w:val="000000"/>
        </w:rPr>
        <w:t xml:space="preserve"> won’t </w:t>
      </w:r>
      <w:r w:rsidR="00FE4618">
        <w:rPr>
          <w:color w:val="000000"/>
        </w:rPr>
        <w:t xml:space="preserve">get away with trying to have </w:t>
      </w:r>
      <w:r w:rsidR="00FE4618" w:rsidRPr="00FE4618">
        <w:rPr>
          <w:i/>
          <w:color w:val="000000"/>
        </w:rPr>
        <w:t>him/her</w:t>
      </w:r>
      <w:r w:rsidRPr="00A36CA0">
        <w:rPr>
          <w:color w:val="000000"/>
        </w:rPr>
        <w:t>, the Trollope”</w:t>
      </w:r>
    </w:p>
    <w:p w:rsidR="00BA6C24" w:rsidRPr="00AC0A59" w:rsidRDefault="00BA6C24" w:rsidP="00BA6C24">
      <w:pPr>
        <w:pStyle w:val="ALSGHeading2"/>
        <w:rPr>
          <w:color w:val="2F70C8"/>
        </w:rPr>
      </w:pPr>
      <w:r w:rsidRPr="00AC0A59">
        <w:rPr>
          <w:color w:val="2F70C8"/>
        </w:rPr>
        <w:t>Emotional behaviours/statements/questions</w:t>
      </w:r>
    </w:p>
    <w:p w:rsidR="00BA6C24" w:rsidRPr="00192819" w:rsidRDefault="00BA6C24" w:rsidP="00BA6C24">
      <w:pPr>
        <w:pStyle w:val="BodyText"/>
        <w:rPr>
          <w:b/>
          <w:i/>
          <w:color w:val="auto"/>
        </w:rPr>
      </w:pPr>
      <w:r w:rsidRPr="00192819">
        <w:rPr>
          <w:b/>
          <w:i/>
          <w:color w:val="auto"/>
        </w:rPr>
        <w:t>If asked directly:</w:t>
      </w:r>
    </w:p>
    <w:p w:rsidR="00BA6C24" w:rsidRPr="00A36CA0" w:rsidRDefault="00327EAA" w:rsidP="00BA6C24">
      <w:pPr>
        <w:pStyle w:val="BodyText"/>
        <w:tabs>
          <w:tab w:val="clear" w:pos="2296"/>
          <w:tab w:val="left" w:pos="378"/>
        </w:tabs>
        <w:rPr>
          <w:color w:val="000000"/>
        </w:rPr>
      </w:pPr>
      <w:r w:rsidRPr="00A36CA0">
        <w:rPr>
          <w:color w:val="000000"/>
        </w:rPr>
        <w:t xml:space="preserve">If asked about your </w:t>
      </w:r>
      <w:r w:rsidR="00D66051">
        <w:rPr>
          <w:color w:val="000000"/>
        </w:rPr>
        <w:t>spouse’s</w:t>
      </w:r>
      <w:r w:rsidRPr="00A36CA0">
        <w:rPr>
          <w:color w:val="000000"/>
        </w:rPr>
        <w:t xml:space="preserve"> state that you heard him talking to you this morning behind the </w:t>
      </w:r>
      <w:r w:rsidR="00FE4618">
        <w:rPr>
          <w:color w:val="000000"/>
        </w:rPr>
        <w:t>curtain and are sure you saw them</w:t>
      </w:r>
      <w:r w:rsidRPr="00A36CA0">
        <w:rPr>
          <w:color w:val="000000"/>
        </w:rPr>
        <w:t xml:space="preserve"> last </w:t>
      </w:r>
      <w:r w:rsidR="00FE4618">
        <w:rPr>
          <w:color w:val="000000"/>
        </w:rPr>
        <w:t>night. You don’t see or hear them</w:t>
      </w:r>
      <w:r w:rsidRPr="00A36CA0">
        <w:rPr>
          <w:color w:val="000000"/>
        </w:rPr>
        <w:t xml:space="preserve"> at the moment. However you were also told </w:t>
      </w:r>
      <w:r w:rsidR="00FE4618" w:rsidRPr="00FE4618">
        <w:rPr>
          <w:i/>
          <w:color w:val="000000"/>
        </w:rPr>
        <w:t>s/</w:t>
      </w:r>
      <w:r w:rsidRPr="00FE4618">
        <w:rPr>
          <w:i/>
          <w:color w:val="000000"/>
        </w:rPr>
        <w:t>he</w:t>
      </w:r>
      <w:r w:rsidRPr="00A36CA0">
        <w:rPr>
          <w:color w:val="000000"/>
        </w:rPr>
        <w:t xml:space="preserve"> has died and want to know did this happen today.</w:t>
      </w:r>
    </w:p>
    <w:p w:rsidR="00327EAA" w:rsidRPr="00A36CA0" w:rsidRDefault="00327EAA" w:rsidP="00BA6C24">
      <w:pPr>
        <w:pStyle w:val="BodyText"/>
        <w:tabs>
          <w:tab w:val="clear" w:pos="2296"/>
          <w:tab w:val="left" w:pos="378"/>
        </w:tabs>
        <w:rPr>
          <w:color w:val="000000"/>
        </w:rPr>
      </w:pPr>
      <w:r w:rsidRPr="00A36CA0">
        <w:rPr>
          <w:color w:val="000000"/>
        </w:rPr>
        <w:t>You don’t know the time, date, place or your daughter</w:t>
      </w:r>
    </w:p>
    <w:p w:rsidR="00327EAA" w:rsidRPr="00A36CA0" w:rsidRDefault="00327EAA" w:rsidP="00BA6C24">
      <w:pPr>
        <w:pStyle w:val="BodyText"/>
        <w:tabs>
          <w:tab w:val="clear" w:pos="2296"/>
          <w:tab w:val="left" w:pos="378"/>
        </w:tabs>
        <w:rPr>
          <w:color w:val="000000"/>
        </w:rPr>
      </w:pPr>
      <w:r w:rsidRPr="00A36CA0">
        <w:rPr>
          <w:color w:val="000000"/>
        </w:rPr>
        <w:t>You don’t think you have a physical illness, but you do need to rest.</w:t>
      </w:r>
    </w:p>
    <w:p w:rsidR="00327EAA" w:rsidRPr="00A36CA0" w:rsidRDefault="00327EAA" w:rsidP="00327EAA">
      <w:pPr>
        <w:pStyle w:val="BodyText"/>
        <w:tabs>
          <w:tab w:val="clear" w:pos="2296"/>
          <w:tab w:val="left" w:pos="378"/>
        </w:tabs>
        <w:rPr>
          <w:color w:val="000000"/>
        </w:rPr>
      </w:pPr>
      <w:r w:rsidRPr="00A36CA0">
        <w:rPr>
          <w:color w:val="000000"/>
        </w:rPr>
        <w:t>If asked about leaving you want to go home, however if the interviewer is nice and calms the situation If asked about medication, after persuasion you will accept some</w:t>
      </w:r>
    </w:p>
    <w:p w:rsidR="00BA6C24" w:rsidRPr="00192819" w:rsidRDefault="00BA6C24" w:rsidP="00BA6C24">
      <w:pPr>
        <w:pStyle w:val="BodyText"/>
        <w:rPr>
          <w:b/>
          <w:i/>
          <w:color w:val="auto"/>
        </w:rPr>
      </w:pPr>
    </w:p>
    <w:p w:rsidR="00BA6C24" w:rsidRPr="00192819" w:rsidRDefault="00BA6C24" w:rsidP="00BA6C24">
      <w:pPr>
        <w:pStyle w:val="BodyText"/>
        <w:rPr>
          <w:b/>
          <w:i/>
          <w:color w:val="auto"/>
        </w:rPr>
      </w:pPr>
      <w:r w:rsidRPr="00192819">
        <w:rPr>
          <w:b/>
          <w:i/>
          <w:color w:val="auto"/>
        </w:rPr>
        <w:t>Possible statements:</w:t>
      </w:r>
    </w:p>
    <w:p w:rsidR="00BA6C24" w:rsidRPr="00A36CA0" w:rsidRDefault="00327EAA" w:rsidP="00BA6C24">
      <w:pPr>
        <w:pStyle w:val="BodyText"/>
        <w:tabs>
          <w:tab w:val="clear" w:pos="2296"/>
          <w:tab w:val="left" w:pos="378"/>
        </w:tabs>
        <w:rPr>
          <w:color w:val="000000"/>
        </w:rPr>
      </w:pPr>
      <w:r w:rsidRPr="00A36CA0">
        <w:rPr>
          <w:color w:val="000000"/>
        </w:rPr>
        <w:t xml:space="preserve">Let me see my </w:t>
      </w:r>
      <w:r w:rsidRPr="00FE4618">
        <w:rPr>
          <w:i/>
          <w:color w:val="000000"/>
        </w:rPr>
        <w:t>husband</w:t>
      </w:r>
      <w:r w:rsidR="00FE4618" w:rsidRPr="00FE4618">
        <w:rPr>
          <w:i/>
          <w:color w:val="000000"/>
        </w:rPr>
        <w:t>/wife</w:t>
      </w:r>
    </w:p>
    <w:p w:rsidR="00327EAA" w:rsidRPr="00A36CA0" w:rsidRDefault="00327EAA" w:rsidP="00BA6C24">
      <w:pPr>
        <w:pStyle w:val="BodyText"/>
        <w:tabs>
          <w:tab w:val="clear" w:pos="2296"/>
          <w:tab w:val="left" w:pos="378"/>
        </w:tabs>
        <w:rPr>
          <w:color w:val="000000"/>
        </w:rPr>
      </w:pPr>
      <w:r w:rsidRPr="00A36CA0">
        <w:rPr>
          <w:color w:val="000000"/>
        </w:rPr>
        <w:t xml:space="preserve">Margaret </w:t>
      </w:r>
      <w:r w:rsidR="002A5D53" w:rsidRPr="00A36CA0">
        <w:rPr>
          <w:color w:val="000000"/>
        </w:rPr>
        <w:t>Thatcher</w:t>
      </w:r>
      <w:r w:rsidRPr="00A36CA0">
        <w:rPr>
          <w:color w:val="000000"/>
        </w:rPr>
        <w:t xml:space="preserve"> is Prime Minister</w:t>
      </w:r>
    </w:p>
    <w:p w:rsidR="00BA6C24" w:rsidRPr="00AC0A59" w:rsidRDefault="00BA6C24" w:rsidP="00BA6C24">
      <w:pPr>
        <w:pStyle w:val="ALSGHeading2"/>
        <w:rPr>
          <w:color w:val="2F70C8"/>
        </w:rPr>
      </w:pPr>
      <w:r w:rsidRPr="00AC0A59">
        <w:rPr>
          <w:color w:val="2F70C8"/>
        </w:rPr>
        <w:t>Dos and Don’ts</w:t>
      </w:r>
    </w:p>
    <w:p w:rsidR="00BA6C24" w:rsidRPr="00A36CA0" w:rsidRDefault="00327EAA" w:rsidP="00BA6C24">
      <w:pPr>
        <w:pStyle w:val="BodyText"/>
        <w:tabs>
          <w:tab w:val="clear" w:pos="2296"/>
          <w:tab w:val="left" w:pos="378"/>
        </w:tabs>
        <w:rPr>
          <w:color w:val="000000"/>
        </w:rPr>
      </w:pPr>
      <w:r w:rsidRPr="00A36CA0">
        <w:rPr>
          <w:color w:val="000000"/>
        </w:rPr>
        <w:t>Do – be agitated, confused and can even swear. Reduce this if the client orientates you and is calm and reassuring</w:t>
      </w:r>
    </w:p>
    <w:p w:rsidR="00327EAA" w:rsidRPr="00A36CA0" w:rsidRDefault="00327EAA" w:rsidP="00BA6C24">
      <w:pPr>
        <w:pStyle w:val="BodyText"/>
        <w:tabs>
          <w:tab w:val="clear" w:pos="2296"/>
          <w:tab w:val="left" w:pos="378"/>
        </w:tabs>
        <w:rPr>
          <w:color w:val="000000"/>
        </w:rPr>
      </w:pPr>
      <w:r w:rsidRPr="00A36CA0">
        <w:rPr>
          <w:color w:val="000000"/>
        </w:rPr>
        <w:t>Don’t be too aggressive</w:t>
      </w:r>
    </w:p>
    <w:p w:rsidR="00BA6C24" w:rsidRPr="00192819" w:rsidRDefault="00BA6C24" w:rsidP="00BA6C24">
      <w:pPr>
        <w:pStyle w:val="BodyText"/>
      </w:pPr>
    </w:p>
    <w:p w:rsidR="00661AC5" w:rsidRPr="00FA345A" w:rsidRDefault="00661AC5" w:rsidP="00661AC5">
      <w:pPr>
        <w:keepNext/>
        <w:widowControl w:val="0"/>
        <w:autoSpaceDE w:val="0"/>
        <w:autoSpaceDN w:val="0"/>
        <w:adjustRightInd w:val="0"/>
        <w:spacing w:before="240" w:after="60"/>
        <w:outlineLvl w:val="1"/>
        <w:rPr>
          <w:rFonts w:ascii="Myriad Pro" w:hAnsi="Myriad Pro"/>
          <w:b/>
          <w:bCs/>
          <w:color w:val="2F70C8"/>
          <w:sz w:val="28"/>
          <w:szCs w:val="28"/>
          <w:lang w:val="en-US"/>
        </w:rPr>
      </w:pPr>
      <w:r w:rsidRPr="00FA345A">
        <w:rPr>
          <w:rFonts w:ascii="Myriad Pro" w:hAnsi="Myriad Pro"/>
          <w:b/>
          <w:bCs/>
          <w:color w:val="2F70C8"/>
          <w:sz w:val="28"/>
          <w:szCs w:val="28"/>
          <w:lang w:val="en-US"/>
        </w:rPr>
        <w:t>Additional notes/guidance</w:t>
      </w:r>
    </w:p>
    <w:p w:rsidR="00661AC5" w:rsidRPr="00FA345A" w:rsidRDefault="00661AC5" w:rsidP="00661AC5">
      <w:pPr>
        <w:rPr>
          <w:rFonts w:ascii="Myriad Pro" w:hAnsi="Myriad Pro" w:cs="Tahoma"/>
          <w:color w:val="000000"/>
          <w:sz w:val="24"/>
          <w:lang w:eastAsia="en-GB"/>
        </w:rPr>
      </w:pPr>
      <w:r w:rsidRPr="00FA345A">
        <w:rPr>
          <w:rFonts w:ascii="Myriad Pro" w:hAnsi="Myriad Pro" w:cs="Tahoma"/>
          <w:color w:val="000000"/>
          <w:sz w:val="24"/>
        </w:rPr>
        <w:t>Most candidates will check their environment, but then forget to remove potential weapons, such as a lanyard, or an obvious physical object like a mug. After the initial de-escalation, and if still appropriate, reach for the lanyard, or the object, in a confused / aggressive / drunk manner. The purpose of this is to demonstrate that risks persist thoughout the time with the patient, and that mental states fluctuate. It is important for candidates to act on their environmental risk assessment, rather than just note objects by rote</w:t>
      </w:r>
      <w:r>
        <w:rPr>
          <w:rFonts w:ascii="Myriad Pro" w:hAnsi="Myriad Pro" w:cs="Tahoma"/>
          <w:color w:val="000000"/>
          <w:sz w:val="24"/>
        </w:rPr>
        <w:t>.</w:t>
      </w:r>
    </w:p>
    <w:p w:rsidR="00BA6C24" w:rsidRPr="00192819" w:rsidRDefault="00BA6C24" w:rsidP="00BA6C24">
      <w:pPr>
        <w:pStyle w:val="BodyText"/>
        <w:rPr>
          <w:b/>
          <w:i/>
          <w:color w:val="auto"/>
        </w:rPr>
      </w:pPr>
    </w:p>
    <w:p w:rsidR="00BA6C24" w:rsidRPr="00192819" w:rsidRDefault="00BA6C24" w:rsidP="00BA6C24">
      <w:pPr>
        <w:pStyle w:val="BodyText"/>
        <w:rPr>
          <w:b/>
          <w:i/>
          <w:color w:val="auto"/>
        </w:rPr>
      </w:pPr>
      <w:r w:rsidRPr="00192819">
        <w:rPr>
          <w:b/>
          <w:i/>
          <w:color w:val="auto"/>
        </w:rPr>
        <w:t>Ability and skills:</w:t>
      </w:r>
    </w:p>
    <w:p w:rsidR="00BA6C24" w:rsidRPr="00A36CA0" w:rsidRDefault="00327EAA" w:rsidP="00BA6C24">
      <w:pPr>
        <w:pStyle w:val="BodyText"/>
        <w:tabs>
          <w:tab w:val="clear" w:pos="2296"/>
          <w:tab w:val="left" w:pos="378"/>
        </w:tabs>
        <w:rPr>
          <w:color w:val="000000"/>
        </w:rPr>
      </w:pPr>
      <w:r w:rsidRPr="00A36CA0">
        <w:rPr>
          <w:color w:val="000000"/>
        </w:rPr>
        <w:t>No specific skills required</w:t>
      </w:r>
    </w:p>
    <w:p w:rsidR="00BA6C24" w:rsidRPr="00192819" w:rsidRDefault="00BA6C24" w:rsidP="00BA6C24">
      <w:pPr>
        <w:pStyle w:val="BodyText"/>
        <w:rPr>
          <w:b/>
          <w:i/>
          <w:color w:val="auto"/>
        </w:rPr>
      </w:pPr>
    </w:p>
    <w:p w:rsidR="00BA6C24" w:rsidRPr="00192819" w:rsidRDefault="00BA6C24" w:rsidP="00BA6C24">
      <w:pPr>
        <w:pStyle w:val="BodyText"/>
      </w:pPr>
    </w:p>
    <w:p w:rsidR="00BA6C24" w:rsidRPr="00192819" w:rsidRDefault="00BA6C24" w:rsidP="00BA6C24">
      <w:pPr>
        <w:pStyle w:val="BodyText"/>
        <w:tabs>
          <w:tab w:val="clear" w:pos="2296"/>
          <w:tab w:val="left" w:pos="378"/>
        </w:tabs>
        <w:rPr>
          <w:color w:val="FF0000"/>
        </w:rPr>
      </w:pPr>
    </w:p>
    <w:p w:rsidR="00BA6C24" w:rsidRPr="00192819" w:rsidRDefault="00BA6C24" w:rsidP="00BA6C24">
      <w:pPr>
        <w:pStyle w:val="BodyText"/>
        <w:tabs>
          <w:tab w:val="clear" w:pos="2296"/>
          <w:tab w:val="left" w:pos="378"/>
        </w:tabs>
        <w:rPr>
          <w:color w:val="FF0000"/>
        </w:rPr>
      </w:pPr>
    </w:p>
    <w:p w:rsidR="00BA6C24" w:rsidRPr="00192819" w:rsidRDefault="00BA6C24" w:rsidP="00BA6C24">
      <w:pPr>
        <w:pStyle w:val="ALSGHeading2"/>
      </w:pPr>
    </w:p>
    <w:sectPr w:rsidR="00BA6C24" w:rsidRPr="00192819" w:rsidSect="00FC70B6">
      <w:pgSz w:w="11906" w:h="16838" w:code="9"/>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3E" w:rsidRDefault="0039333E" w:rsidP="00300133">
      <w:r>
        <w:separator/>
      </w:r>
    </w:p>
  </w:endnote>
  <w:endnote w:type="continuationSeparator" w:id="0">
    <w:p w:rsidR="0039333E" w:rsidRDefault="0039333E"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EOLWJ I+ 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BF" w:rsidRPr="007478D8" w:rsidRDefault="00C8512C" w:rsidP="000E14BF">
    <w:pPr>
      <w:pStyle w:val="Footer"/>
      <w:tabs>
        <w:tab w:val="clear" w:pos="4513"/>
        <w:tab w:val="clear" w:pos="9026"/>
      </w:tabs>
    </w:pPr>
    <w:r w:rsidRPr="007478D8">
      <w:t xml:space="preserve">   </w:t>
    </w:r>
    <w:r w:rsidR="000E14BF" w:rsidRPr="007478D8">
      <w:t xml:space="preserve">   </w:t>
    </w:r>
    <w:r w:rsidR="000E14BF" w:rsidRPr="007478D8">
      <w:fldChar w:fldCharType="begin"/>
    </w:r>
    <w:r w:rsidR="000E14BF" w:rsidRPr="007478D8">
      <w:instrText xml:space="preserve"> PAGE   \* MERGEFORMAT </w:instrText>
    </w:r>
    <w:r w:rsidR="000E14BF" w:rsidRPr="007478D8">
      <w:fldChar w:fldCharType="separate"/>
    </w:r>
    <w:r w:rsidR="00A6692E">
      <w:rPr>
        <w:noProof/>
      </w:rPr>
      <w:t>1</w:t>
    </w:r>
    <w:r w:rsidR="000E14BF" w:rsidRPr="007478D8">
      <w:fldChar w:fldCharType="end"/>
    </w:r>
    <w:r w:rsidR="000E14BF" w:rsidRPr="007478D8">
      <w:t xml:space="preserve"> of </w:t>
    </w:r>
    <w:r w:rsidR="0093101E">
      <w:rPr>
        <w:noProof/>
      </w:rPr>
      <w:fldChar w:fldCharType="begin"/>
    </w:r>
    <w:r w:rsidR="0093101E">
      <w:rPr>
        <w:noProof/>
      </w:rPr>
      <w:instrText xml:space="preserve"> NUMPAGES   \* MERGEFORMAT </w:instrText>
    </w:r>
    <w:r w:rsidR="0093101E">
      <w:rPr>
        <w:noProof/>
      </w:rPr>
      <w:fldChar w:fldCharType="separate"/>
    </w:r>
    <w:r w:rsidR="00A6692E">
      <w:rPr>
        <w:noProof/>
      </w:rPr>
      <w:t>11</w:t>
    </w:r>
    <w:r w:rsidR="0093101E">
      <w:rPr>
        <w:noProof/>
      </w:rPr>
      <w:fldChar w:fldCharType="end"/>
    </w:r>
  </w:p>
  <w:p w:rsidR="000E14BF" w:rsidRPr="007478D8" w:rsidRDefault="00843002" w:rsidP="000E14BF">
    <w:pPr>
      <w:pStyle w:val="Footer"/>
      <w:tabs>
        <w:tab w:val="clear" w:pos="4513"/>
        <w:tab w:val="clear" w:pos="9026"/>
      </w:tabs>
    </w:pPr>
    <w:r>
      <w:rPr>
        <w:noProof/>
        <w:lang w:val="en-GB" w:eastAsia="en-GB"/>
      </w:rPr>
      <w:drawing>
        <wp:anchor distT="0" distB="0" distL="114300" distR="114300" simplePos="0" relativeHeight="251661312" behindDoc="1" locked="0" layoutInCell="0" allowOverlap="0">
          <wp:simplePos x="0" y="0"/>
          <wp:positionH relativeFrom="page">
            <wp:posOffset>-582930</wp:posOffset>
          </wp:positionH>
          <wp:positionV relativeFrom="paragraph">
            <wp:posOffset>-2633980</wp:posOffset>
          </wp:positionV>
          <wp:extent cx="9071610" cy="3131820"/>
          <wp:effectExtent l="0" t="0" r="0" b="0"/>
          <wp:wrapNone/>
          <wp:docPr id="22"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4BF">
      <w:t>© ALSG 2015: APEx 1</w:t>
    </w:r>
    <w:r w:rsidR="000E14BF" w:rsidRPr="007478D8">
      <w:t xml:space="preserve">e </w:t>
    </w:r>
  </w:p>
  <w:p w:rsidR="00C8512C" w:rsidRPr="007478D8" w:rsidRDefault="0093101E" w:rsidP="000E14BF">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5D3A7D">
      <w:rPr>
        <w:noProof/>
      </w:rPr>
      <w:t>17_simulation_</w:t>
    </w:r>
    <w:r w:rsidR="005D3A7D" w:rsidRPr="005D3A7D">
      <w:rPr>
        <w:noProof/>
        <w:lang w:val="en-GB"/>
      </w:rPr>
      <w:t>confusion and aggression</w:t>
    </w:r>
    <w:r w:rsidR="005D3A7D">
      <w:rPr>
        <w:noProof/>
      </w:rPr>
      <w:t xml:space="preserve"> _1_oct18</w:t>
    </w:r>
    <w:r>
      <w:rPr>
        <w:noProof/>
      </w:rPr>
      <w:fldChar w:fldCharType="end"/>
    </w:r>
  </w:p>
  <w:p w:rsidR="00C8512C" w:rsidRPr="007478D8" w:rsidRDefault="00C8512C" w:rsidP="00162E3C">
    <w:pPr>
      <w:pStyle w:val="Footer"/>
      <w:tabs>
        <w:tab w:val="clear" w:pos="4513"/>
        <w:tab w:val="clear" w:pos="9026"/>
        <w:tab w:val="left" w:pos="8064"/>
      </w:tabs>
    </w:pPr>
  </w:p>
  <w:p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rsidR="00042EF5">
      <w:fldChar w:fldCharType="begin"/>
    </w:r>
    <w:r>
      <w:instrText xml:space="preserve"> PAGE   \* MERGEFORMAT </w:instrText>
    </w:r>
    <w:r w:rsidR="00042EF5">
      <w:fldChar w:fldCharType="separate"/>
    </w:r>
    <w:r w:rsidR="002A4D2D">
      <w:rPr>
        <w:noProof/>
      </w:rPr>
      <w:t>1</w:t>
    </w:r>
    <w:r w:rsidR="00042EF5">
      <w:fldChar w:fldCharType="end"/>
    </w:r>
    <w:r>
      <w:t xml:space="preserve"> of </w:t>
    </w:r>
    <w:r w:rsidR="0093101E">
      <w:rPr>
        <w:noProof/>
      </w:rPr>
      <w:fldChar w:fldCharType="begin"/>
    </w:r>
    <w:r w:rsidR="0093101E">
      <w:rPr>
        <w:noProof/>
      </w:rPr>
      <w:instrText xml:space="preserve"> NUMPAGES   \* MERGEFORMAT </w:instrText>
    </w:r>
    <w:r w:rsidR="0093101E">
      <w:rPr>
        <w:noProof/>
      </w:rPr>
      <w:fldChar w:fldCharType="separate"/>
    </w:r>
    <w:r w:rsidR="006608ED">
      <w:rPr>
        <w:noProof/>
      </w:rPr>
      <w:t>10</w:t>
    </w:r>
    <w:r w:rsidR="0093101E">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93101E"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6608ED">
      <w:rPr>
        <w:noProof/>
      </w:rPr>
      <w:t>17_simulation_confusion and aggression _1_sep17</w:t>
    </w:r>
    <w:r>
      <w:rPr>
        <w:noProof/>
      </w:rPr>
      <w:fldChar w:fldCharType="end"/>
    </w:r>
  </w:p>
  <w:p w:rsidR="00C8512C" w:rsidRPr="00B8469B" w:rsidRDefault="00843002" w:rsidP="00855B0A">
    <w:pPr>
      <w:pStyle w:val="Footer"/>
      <w:tabs>
        <w:tab w:val="clear" w:pos="4513"/>
        <w:tab w:val="clear" w:pos="9026"/>
      </w:tabs>
      <w:rPr>
        <w:szCs w:val="16"/>
      </w:rPr>
    </w:pPr>
    <w:r>
      <w:rPr>
        <w:noProof/>
        <w:lang w:val="en-GB" w:eastAsia="en-GB"/>
      </w:rPr>
      <w:drawing>
        <wp:anchor distT="0" distB="0" distL="114300" distR="114300" simplePos="0" relativeHeight="251657216" behindDoc="1" locked="0" layoutInCell="0" allowOverlap="0">
          <wp:simplePos x="0" y="0"/>
          <wp:positionH relativeFrom="page">
            <wp:posOffset>-750570</wp:posOffset>
          </wp:positionH>
          <wp:positionV relativeFrom="paragraph">
            <wp:posOffset>-2418715</wp:posOffset>
          </wp:positionV>
          <wp:extent cx="9071610" cy="3131820"/>
          <wp:effectExtent l="0" t="0" r="0" b="0"/>
          <wp:wrapNone/>
          <wp:docPr id="26"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27"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0" allowOverlap="0">
          <wp:simplePos x="0" y="0"/>
          <wp:positionH relativeFrom="page">
            <wp:posOffset>-750570</wp:posOffset>
          </wp:positionH>
          <wp:positionV relativeFrom="paragraph">
            <wp:posOffset>-2418715</wp:posOffset>
          </wp:positionV>
          <wp:extent cx="9071610" cy="3131820"/>
          <wp:effectExtent l="0" t="0" r="0" b="0"/>
          <wp:wrapNone/>
          <wp:docPr id="28"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3E" w:rsidRDefault="0039333E" w:rsidP="00300133">
      <w:r>
        <w:separator/>
      </w:r>
    </w:p>
  </w:footnote>
  <w:footnote w:type="continuationSeparator" w:id="0">
    <w:p w:rsidR="0039333E" w:rsidRDefault="0039333E"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843002">
    <w:pPr>
      <w:pStyle w:val="Header"/>
    </w:pPr>
    <w:r>
      <w:rPr>
        <w:noProof/>
        <w:lang w:val="en-GB" w:eastAsia="en-GB"/>
      </w:rPr>
      <w:drawing>
        <wp:anchor distT="0" distB="0" distL="114300" distR="114300" simplePos="0" relativeHeight="251659264" behindDoc="1" locked="0" layoutInCell="1" allowOverlap="1">
          <wp:simplePos x="0" y="0"/>
          <wp:positionH relativeFrom="column">
            <wp:posOffset>5368290</wp:posOffset>
          </wp:positionH>
          <wp:positionV relativeFrom="paragraph">
            <wp:posOffset>-23495</wp:posOffset>
          </wp:positionV>
          <wp:extent cx="1550670" cy="754380"/>
          <wp:effectExtent l="0" t="0" r="0" b="0"/>
          <wp:wrapNone/>
          <wp:docPr id="20"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simplePos x="0" y="0"/>
          <wp:positionH relativeFrom="column">
            <wp:posOffset>-192405</wp:posOffset>
          </wp:positionH>
          <wp:positionV relativeFrom="paragraph">
            <wp:posOffset>1104265</wp:posOffset>
          </wp:positionV>
          <wp:extent cx="7566660" cy="228600"/>
          <wp:effectExtent l="0" t="0" r="0" b="0"/>
          <wp:wrapNone/>
          <wp:docPr id="21"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843002">
    <w:pPr>
      <w:pStyle w:val="Header"/>
    </w:pPr>
    <w:r>
      <w:rPr>
        <w:noProof/>
        <w:lang w:val="en-GB" w:eastAsia="en-GB"/>
      </w:rPr>
      <w:drawing>
        <wp:anchor distT="0" distB="0" distL="114300" distR="114300" simplePos="0" relativeHeight="251655168"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24"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simplePos x="0" y="0"/>
          <wp:positionH relativeFrom="column">
            <wp:posOffset>5358765</wp:posOffset>
          </wp:positionH>
          <wp:positionV relativeFrom="paragraph">
            <wp:posOffset>-175895</wp:posOffset>
          </wp:positionV>
          <wp:extent cx="1550670" cy="754380"/>
          <wp:effectExtent l="0" t="0" r="0" b="0"/>
          <wp:wrapNone/>
          <wp:docPr id="25"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843002">
    <w:pPr>
      <w:pStyle w:val="Header"/>
    </w:pPr>
    <w:r>
      <w:rPr>
        <w:noProof/>
        <w:lang w:val="en-GB" w:eastAsia="en-GB"/>
      </w:rPr>
      <w:drawing>
        <wp:inline distT="0" distB="0" distL="0" distR="0">
          <wp:extent cx="156210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62000"/>
                  </a:xfrm>
                  <a:prstGeom prst="rect">
                    <a:avLst/>
                  </a:prstGeom>
                  <a:noFill/>
                </pic:spPr>
              </pic:pic>
            </a:graphicData>
          </a:graphic>
        </wp:inline>
      </w:drawing>
    </w: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2C62D8"/>
    <w:multiLevelType w:val="hybridMultilevel"/>
    <w:tmpl w:val="7B865982"/>
    <w:lvl w:ilvl="0" w:tplc="618E02C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86300F"/>
    <w:multiLevelType w:val="hybridMultilevel"/>
    <w:tmpl w:val="D788355C"/>
    <w:lvl w:ilvl="0" w:tplc="0A887F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
  </w:num>
  <w:num w:numId="4">
    <w:abstractNumId w:val="0"/>
  </w:num>
  <w:num w:numId="5">
    <w:abstractNumId w:val="2"/>
  </w:num>
  <w:num w:numId="6">
    <w:abstractNumId w:val="8"/>
  </w:num>
  <w:num w:numId="7">
    <w:abstractNumId w:val="6"/>
  </w:num>
  <w:num w:numId="8">
    <w:abstractNumId w:val="3"/>
  </w:num>
  <w:num w:numId="9">
    <w:abstractNumId w:val="7"/>
  </w:num>
  <w:num w:numId="10">
    <w:abstractNumId w:val="9"/>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27649">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23337"/>
    <w:rsid w:val="0003113A"/>
    <w:rsid w:val="00032D30"/>
    <w:rsid w:val="000339FB"/>
    <w:rsid w:val="00042EF5"/>
    <w:rsid w:val="000477C9"/>
    <w:rsid w:val="0005408B"/>
    <w:rsid w:val="000568AA"/>
    <w:rsid w:val="00057318"/>
    <w:rsid w:val="00060608"/>
    <w:rsid w:val="00097337"/>
    <w:rsid w:val="00097A8A"/>
    <w:rsid w:val="000A3631"/>
    <w:rsid w:val="000B23DF"/>
    <w:rsid w:val="000B4F30"/>
    <w:rsid w:val="000C6D72"/>
    <w:rsid w:val="000D0512"/>
    <w:rsid w:val="000D5457"/>
    <w:rsid w:val="000E14BF"/>
    <w:rsid w:val="000E2885"/>
    <w:rsid w:val="000F056D"/>
    <w:rsid w:val="000F2B4B"/>
    <w:rsid w:val="000F3138"/>
    <w:rsid w:val="00124E8B"/>
    <w:rsid w:val="00131E33"/>
    <w:rsid w:val="00147EE0"/>
    <w:rsid w:val="00153898"/>
    <w:rsid w:val="001602EF"/>
    <w:rsid w:val="00160CCA"/>
    <w:rsid w:val="00162E3C"/>
    <w:rsid w:val="00175282"/>
    <w:rsid w:val="00192819"/>
    <w:rsid w:val="001A4527"/>
    <w:rsid w:val="001A4861"/>
    <w:rsid w:val="001A6576"/>
    <w:rsid w:val="001B1DFD"/>
    <w:rsid w:val="001B7109"/>
    <w:rsid w:val="001C2FC7"/>
    <w:rsid w:val="001F0A27"/>
    <w:rsid w:val="001F2557"/>
    <w:rsid w:val="002017DA"/>
    <w:rsid w:val="0020241A"/>
    <w:rsid w:val="00214DC9"/>
    <w:rsid w:val="0022196B"/>
    <w:rsid w:val="002732D0"/>
    <w:rsid w:val="00280704"/>
    <w:rsid w:val="00282C1B"/>
    <w:rsid w:val="002851A2"/>
    <w:rsid w:val="002A495D"/>
    <w:rsid w:val="002A4D2D"/>
    <w:rsid w:val="002A5D53"/>
    <w:rsid w:val="002B6186"/>
    <w:rsid w:val="002C4544"/>
    <w:rsid w:val="002D1A65"/>
    <w:rsid w:val="002D5F25"/>
    <w:rsid w:val="002E016C"/>
    <w:rsid w:val="002F5DB3"/>
    <w:rsid w:val="00300133"/>
    <w:rsid w:val="00306310"/>
    <w:rsid w:val="00324213"/>
    <w:rsid w:val="003279A5"/>
    <w:rsid w:val="00327EAA"/>
    <w:rsid w:val="003509E8"/>
    <w:rsid w:val="00353CC0"/>
    <w:rsid w:val="00377FF8"/>
    <w:rsid w:val="003837D5"/>
    <w:rsid w:val="00386B93"/>
    <w:rsid w:val="0039333E"/>
    <w:rsid w:val="003A4774"/>
    <w:rsid w:val="003B0B3E"/>
    <w:rsid w:val="003C63CC"/>
    <w:rsid w:val="003D44E8"/>
    <w:rsid w:val="003E0DF2"/>
    <w:rsid w:val="003E67D0"/>
    <w:rsid w:val="003E74B4"/>
    <w:rsid w:val="003F2C3A"/>
    <w:rsid w:val="0044311D"/>
    <w:rsid w:val="004447AB"/>
    <w:rsid w:val="004512A5"/>
    <w:rsid w:val="004615BF"/>
    <w:rsid w:val="00467955"/>
    <w:rsid w:val="0047303B"/>
    <w:rsid w:val="00476138"/>
    <w:rsid w:val="004909FA"/>
    <w:rsid w:val="004970D8"/>
    <w:rsid w:val="004A4246"/>
    <w:rsid w:val="004C547A"/>
    <w:rsid w:val="004D3E8E"/>
    <w:rsid w:val="004E04F5"/>
    <w:rsid w:val="004E2780"/>
    <w:rsid w:val="004E6396"/>
    <w:rsid w:val="004F6F77"/>
    <w:rsid w:val="005117BD"/>
    <w:rsid w:val="005119FD"/>
    <w:rsid w:val="00536990"/>
    <w:rsid w:val="005402AB"/>
    <w:rsid w:val="00556F7A"/>
    <w:rsid w:val="005618DD"/>
    <w:rsid w:val="00584D9C"/>
    <w:rsid w:val="0059092D"/>
    <w:rsid w:val="00596B25"/>
    <w:rsid w:val="005A3E1E"/>
    <w:rsid w:val="005A481D"/>
    <w:rsid w:val="005A526A"/>
    <w:rsid w:val="005B0802"/>
    <w:rsid w:val="005B276B"/>
    <w:rsid w:val="005C78A8"/>
    <w:rsid w:val="005D3A7D"/>
    <w:rsid w:val="005E36BD"/>
    <w:rsid w:val="005E6226"/>
    <w:rsid w:val="005E735F"/>
    <w:rsid w:val="006054C3"/>
    <w:rsid w:val="006117E2"/>
    <w:rsid w:val="00611C92"/>
    <w:rsid w:val="00636E8D"/>
    <w:rsid w:val="00640863"/>
    <w:rsid w:val="00647D5A"/>
    <w:rsid w:val="006509B1"/>
    <w:rsid w:val="006608ED"/>
    <w:rsid w:val="00661AC5"/>
    <w:rsid w:val="00671334"/>
    <w:rsid w:val="00692E60"/>
    <w:rsid w:val="00694017"/>
    <w:rsid w:val="006A2103"/>
    <w:rsid w:val="006A5E53"/>
    <w:rsid w:val="006B18F0"/>
    <w:rsid w:val="006C7840"/>
    <w:rsid w:val="006D7844"/>
    <w:rsid w:val="006E2722"/>
    <w:rsid w:val="006E61D6"/>
    <w:rsid w:val="0070052F"/>
    <w:rsid w:val="00707376"/>
    <w:rsid w:val="007234F1"/>
    <w:rsid w:val="007478D8"/>
    <w:rsid w:val="0076757D"/>
    <w:rsid w:val="00774B51"/>
    <w:rsid w:val="00775AEB"/>
    <w:rsid w:val="00775D6B"/>
    <w:rsid w:val="00775DD4"/>
    <w:rsid w:val="00780521"/>
    <w:rsid w:val="00791631"/>
    <w:rsid w:val="00792010"/>
    <w:rsid w:val="0079601A"/>
    <w:rsid w:val="007A70C9"/>
    <w:rsid w:val="007C05C3"/>
    <w:rsid w:val="007D07EC"/>
    <w:rsid w:val="007D3602"/>
    <w:rsid w:val="007D395F"/>
    <w:rsid w:val="007E0317"/>
    <w:rsid w:val="007E0CA1"/>
    <w:rsid w:val="007F1680"/>
    <w:rsid w:val="00803031"/>
    <w:rsid w:val="0080580D"/>
    <w:rsid w:val="00812681"/>
    <w:rsid w:val="00815DFA"/>
    <w:rsid w:val="00843002"/>
    <w:rsid w:val="00850BF8"/>
    <w:rsid w:val="00855B0A"/>
    <w:rsid w:val="00860225"/>
    <w:rsid w:val="008610E8"/>
    <w:rsid w:val="00864173"/>
    <w:rsid w:val="00864A9E"/>
    <w:rsid w:val="00870C07"/>
    <w:rsid w:val="008D0E19"/>
    <w:rsid w:val="008D4143"/>
    <w:rsid w:val="008E14FD"/>
    <w:rsid w:val="008E2011"/>
    <w:rsid w:val="008E6A13"/>
    <w:rsid w:val="008F23A3"/>
    <w:rsid w:val="00912DA8"/>
    <w:rsid w:val="0091586F"/>
    <w:rsid w:val="009174C2"/>
    <w:rsid w:val="00920308"/>
    <w:rsid w:val="009231A1"/>
    <w:rsid w:val="0093101E"/>
    <w:rsid w:val="00932408"/>
    <w:rsid w:val="009341F0"/>
    <w:rsid w:val="009467D9"/>
    <w:rsid w:val="00953B63"/>
    <w:rsid w:val="00970B78"/>
    <w:rsid w:val="009726B3"/>
    <w:rsid w:val="009766B4"/>
    <w:rsid w:val="0098290B"/>
    <w:rsid w:val="00992A33"/>
    <w:rsid w:val="00995CBD"/>
    <w:rsid w:val="009E53F2"/>
    <w:rsid w:val="009E7195"/>
    <w:rsid w:val="009F1840"/>
    <w:rsid w:val="00A07AE3"/>
    <w:rsid w:val="00A148E7"/>
    <w:rsid w:val="00A2087E"/>
    <w:rsid w:val="00A228DF"/>
    <w:rsid w:val="00A3520E"/>
    <w:rsid w:val="00A36A75"/>
    <w:rsid w:val="00A36CA0"/>
    <w:rsid w:val="00A41454"/>
    <w:rsid w:val="00A448CF"/>
    <w:rsid w:val="00A46CB0"/>
    <w:rsid w:val="00A57E3F"/>
    <w:rsid w:val="00A65906"/>
    <w:rsid w:val="00A6692E"/>
    <w:rsid w:val="00A73383"/>
    <w:rsid w:val="00A80016"/>
    <w:rsid w:val="00A82D89"/>
    <w:rsid w:val="00AC0A59"/>
    <w:rsid w:val="00AC0EF2"/>
    <w:rsid w:val="00AC2B7D"/>
    <w:rsid w:val="00AC5CF1"/>
    <w:rsid w:val="00AD6273"/>
    <w:rsid w:val="00AD65D1"/>
    <w:rsid w:val="00AD707A"/>
    <w:rsid w:val="00AD78A2"/>
    <w:rsid w:val="00AE38FC"/>
    <w:rsid w:val="00AE762A"/>
    <w:rsid w:val="00AF52FB"/>
    <w:rsid w:val="00B231E2"/>
    <w:rsid w:val="00B248E9"/>
    <w:rsid w:val="00B256F7"/>
    <w:rsid w:val="00B3152A"/>
    <w:rsid w:val="00B44AFE"/>
    <w:rsid w:val="00B5189C"/>
    <w:rsid w:val="00B529E4"/>
    <w:rsid w:val="00B8469B"/>
    <w:rsid w:val="00B92C5F"/>
    <w:rsid w:val="00B93011"/>
    <w:rsid w:val="00BA6C24"/>
    <w:rsid w:val="00BC689A"/>
    <w:rsid w:val="00BC75E6"/>
    <w:rsid w:val="00BE0FCF"/>
    <w:rsid w:val="00BE5FA2"/>
    <w:rsid w:val="00C021E0"/>
    <w:rsid w:val="00C062EB"/>
    <w:rsid w:val="00C10268"/>
    <w:rsid w:val="00C1174C"/>
    <w:rsid w:val="00C20E30"/>
    <w:rsid w:val="00C24CBF"/>
    <w:rsid w:val="00C260F4"/>
    <w:rsid w:val="00C261F7"/>
    <w:rsid w:val="00C40334"/>
    <w:rsid w:val="00C65D92"/>
    <w:rsid w:val="00C709E4"/>
    <w:rsid w:val="00C70DD2"/>
    <w:rsid w:val="00C75FBB"/>
    <w:rsid w:val="00C808C2"/>
    <w:rsid w:val="00C8512C"/>
    <w:rsid w:val="00C9065F"/>
    <w:rsid w:val="00CC052D"/>
    <w:rsid w:val="00CC2F28"/>
    <w:rsid w:val="00CE13E4"/>
    <w:rsid w:val="00CE4614"/>
    <w:rsid w:val="00CF0691"/>
    <w:rsid w:val="00D00640"/>
    <w:rsid w:val="00D07BB0"/>
    <w:rsid w:val="00D44EBE"/>
    <w:rsid w:val="00D504E4"/>
    <w:rsid w:val="00D549F1"/>
    <w:rsid w:val="00D56302"/>
    <w:rsid w:val="00D66051"/>
    <w:rsid w:val="00D748A6"/>
    <w:rsid w:val="00D94508"/>
    <w:rsid w:val="00DB001B"/>
    <w:rsid w:val="00DB19C1"/>
    <w:rsid w:val="00DC5308"/>
    <w:rsid w:val="00DD1864"/>
    <w:rsid w:val="00DD40C0"/>
    <w:rsid w:val="00DD40E3"/>
    <w:rsid w:val="00DD723F"/>
    <w:rsid w:val="00DE0051"/>
    <w:rsid w:val="00E12250"/>
    <w:rsid w:val="00E13276"/>
    <w:rsid w:val="00E16BC7"/>
    <w:rsid w:val="00E349A3"/>
    <w:rsid w:val="00E36041"/>
    <w:rsid w:val="00E44E53"/>
    <w:rsid w:val="00E50277"/>
    <w:rsid w:val="00E61311"/>
    <w:rsid w:val="00E64ED0"/>
    <w:rsid w:val="00E6741D"/>
    <w:rsid w:val="00E72038"/>
    <w:rsid w:val="00E73319"/>
    <w:rsid w:val="00EA06CA"/>
    <w:rsid w:val="00EC015C"/>
    <w:rsid w:val="00ED1F49"/>
    <w:rsid w:val="00ED37EF"/>
    <w:rsid w:val="00ED4F5A"/>
    <w:rsid w:val="00EE565C"/>
    <w:rsid w:val="00EF6AA1"/>
    <w:rsid w:val="00F01E14"/>
    <w:rsid w:val="00F0444E"/>
    <w:rsid w:val="00F0759C"/>
    <w:rsid w:val="00F1126F"/>
    <w:rsid w:val="00F1443F"/>
    <w:rsid w:val="00F20FA0"/>
    <w:rsid w:val="00F33DA4"/>
    <w:rsid w:val="00F3457F"/>
    <w:rsid w:val="00F40A39"/>
    <w:rsid w:val="00F45F21"/>
    <w:rsid w:val="00F47656"/>
    <w:rsid w:val="00F523BE"/>
    <w:rsid w:val="00F629D3"/>
    <w:rsid w:val="00F635AD"/>
    <w:rsid w:val="00F6721A"/>
    <w:rsid w:val="00F72076"/>
    <w:rsid w:val="00FA0756"/>
    <w:rsid w:val="00FB7263"/>
    <w:rsid w:val="00FC70B6"/>
    <w:rsid w:val="00FD14FB"/>
    <w:rsid w:val="00FD2AC9"/>
    <w:rsid w:val="00FD41CB"/>
    <w:rsid w:val="00FD588B"/>
    <w:rsid w:val="00FD5B11"/>
    <w:rsid w:val="00FE3633"/>
    <w:rsid w:val="00FE4618"/>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colormru v:ext="edit" colors="#2f70c8"/>
    </o:shapedefaults>
    <o:shapelayout v:ext="edit">
      <o:idmap v:ext="edit" data="1"/>
    </o:shapelayout>
  </w:shapeDefaults>
  <w:decimalSymbol w:val="."/>
  <w:listSeparator w:val=","/>
  <w15:chartTrackingRefBased/>
  <w15:docId w15:val="{DCD6A84D-F503-439D-A0D3-3028B2AB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sz w:val="24"/>
      <w:lang w:val="en-U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277"/>
    <w:rPr>
      <w:rFonts w:ascii="Tahoma" w:hAnsi="Tahoma"/>
      <w:sz w:val="16"/>
      <w:szCs w:val="16"/>
      <w:lang w:val="en-US"/>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sz w:val="16"/>
      <w:szCs w:val="20"/>
      <w:lang w:val="x-none"/>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sz w:val="16"/>
      <w:szCs w:val="20"/>
      <w:lang w:val="x-none"/>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rPr>
      <w:rFonts w:ascii="Courier New" w:hAnsi="Courier New"/>
      <w:sz w:val="24"/>
      <w:lang w:val="en-US"/>
    </w:rPr>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4"/>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lang w:val="x-none"/>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rPr>
      <w:rFonts w:ascii="Courier New" w:hAnsi="Courier New"/>
      <w:sz w:val="24"/>
      <w:lang w:val="en-US"/>
    </w:r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rPr>
      <w:rFonts w:ascii="Courier New" w:hAnsi="Courier New"/>
      <w:sz w:val="24"/>
      <w:lang w:val="en-US"/>
    </w:r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szCs w:val="20"/>
      <w:lang w:val="x-none"/>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b/>
      <w:bCs/>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customStyle="1" w:styleId="Default">
    <w:name w:val="Default"/>
    <w:rsid w:val="00097337"/>
    <w:pPr>
      <w:autoSpaceDE w:val="0"/>
      <w:autoSpaceDN w:val="0"/>
      <w:adjustRightInd w:val="0"/>
    </w:pPr>
    <w:rPr>
      <w:rFonts w:ascii="EOLWJ I+ Myriad Pro" w:hAnsi="EOLWJ I+ Myriad Pro" w:cs="EOLWJ I+ Myriad Pro"/>
      <w:color w:val="000000"/>
      <w:sz w:val="24"/>
      <w:szCs w:val="24"/>
    </w:rPr>
  </w:style>
  <w:style w:type="paragraph" w:styleId="NormalWeb">
    <w:name w:val="Normal (Web)"/>
    <w:basedOn w:val="Normal"/>
    <w:uiPriority w:val="99"/>
    <w:semiHidden/>
    <w:unhideWhenUsed/>
    <w:rsid w:val="001A4861"/>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5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EA670-CDC8-458F-9B9A-649B73F386B1}">
  <ds:schemaRefs>
    <ds:schemaRef ds:uri="http://schemas.openxmlformats.org/officeDocument/2006/bibliography"/>
  </ds:schemaRefs>
</ds:datastoreItem>
</file>

<file path=customXml/itemProps2.xml><?xml version="1.0" encoding="utf-8"?>
<ds:datastoreItem xmlns:ds="http://schemas.openxmlformats.org/officeDocument/2006/customXml" ds:itemID="{CF7E06E0-F9D2-473D-A244-1874E998B44F}"/>
</file>

<file path=customXml/itemProps3.xml><?xml version="1.0" encoding="utf-8"?>
<ds:datastoreItem xmlns:ds="http://schemas.openxmlformats.org/officeDocument/2006/customXml" ds:itemID="{53574653-A376-4BFF-AFD6-716F855B6833}"/>
</file>

<file path=customXml/itemProps4.xml><?xml version="1.0" encoding="utf-8"?>
<ds:datastoreItem xmlns:ds="http://schemas.openxmlformats.org/officeDocument/2006/customXml" ds:itemID="{3DAB698D-C68D-4972-881F-3E73AA9818DB}"/>
</file>

<file path=docProps/app.xml><?xml version="1.0" encoding="utf-8"?>
<Properties xmlns="http://schemas.openxmlformats.org/officeDocument/2006/extended-properties" xmlns:vt="http://schemas.openxmlformats.org/officeDocument/2006/docPropsVTypes">
  <Template>Normal</Template>
  <TotalTime>62</TotalTime>
  <Pages>11</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31</cp:revision>
  <cp:lastPrinted>2017-09-24T10:26:00Z</cp:lastPrinted>
  <dcterms:created xsi:type="dcterms:W3CDTF">2017-06-27T12:08:00Z</dcterms:created>
  <dcterms:modified xsi:type="dcterms:W3CDTF">2018-12-04T11:44:00Z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